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75A9" w14:textId="4E0ECD4E" w:rsidR="00175D5E" w:rsidRDefault="00E55030" w:rsidP="00B26896">
      <w:pPr>
        <w:pStyle w:val="berschrift1"/>
        <w:tabs>
          <w:tab w:val="left" w:pos="1038"/>
        </w:tabs>
      </w:pPr>
      <w:r>
        <w:t xml:space="preserve">Türen Ernst Schweizer AG – aldura basic </w:t>
      </w:r>
      <w:r>
        <w:br/>
      </w:r>
      <w:r>
        <w:tab/>
        <w:t>(Technische Spezifikation)</w:t>
      </w:r>
    </w:p>
    <w:p w14:paraId="28E6FFF4" w14:textId="40F60C95" w:rsidR="00E55030" w:rsidRDefault="00E55030" w:rsidP="00E55030"/>
    <w:p w14:paraId="2EBC4768" w14:textId="77777777" w:rsidR="00E55030" w:rsidRDefault="00E55030" w:rsidP="00B26896">
      <w:pPr>
        <w:keepNext/>
        <w:keepLines/>
        <w:tabs>
          <w:tab w:val="left" w:pos="1040"/>
          <w:tab w:val="left" w:pos="1134"/>
          <w:tab w:val="left" w:pos="4310"/>
        </w:tabs>
        <w:spacing w:line="276" w:lineRule="auto"/>
        <w:rPr>
          <w:rFonts w:eastAsia="Arial" w:cs="Arial"/>
          <w:color w:val="000000"/>
          <w:lang w:bidi="de-DE"/>
        </w:rPr>
      </w:pPr>
      <w:r>
        <w:rPr>
          <w:b/>
          <w:lang w:bidi="de-DE"/>
        </w:rPr>
        <w:t>Vorbemerkungen:</w:t>
      </w:r>
    </w:p>
    <w:p w14:paraId="080C226C" w14:textId="77777777" w:rsidR="00E55030" w:rsidRDefault="00E55030" w:rsidP="00E55030">
      <w:pPr>
        <w:keepNext/>
        <w:keepLines/>
        <w:tabs>
          <w:tab w:val="left" w:pos="1134"/>
        </w:tabs>
        <w:spacing w:line="276" w:lineRule="auto"/>
        <w:rPr>
          <w:rFonts w:eastAsia="Arial" w:cs="Arial"/>
          <w:color w:val="000000"/>
          <w:lang w:bidi="de-DE"/>
        </w:rPr>
      </w:pPr>
      <w:r>
        <w:rPr>
          <w:lang w:bidi="de-DE"/>
        </w:rPr>
        <w:t>Gegenstand der Ausschreibung sind die Herstellung, Lieferung und der Einbau von nicht wärmegedämmten Aluminiumtüren mit beidseitig bündigen Flügeln wie nachfolgend spezifiziert.</w:t>
      </w:r>
    </w:p>
    <w:p w14:paraId="3A4D7AE8" w14:textId="27FA6737" w:rsidR="00E55030" w:rsidRDefault="00E55030" w:rsidP="00E55030"/>
    <w:p w14:paraId="4C566752" w14:textId="03A75EC2" w:rsidR="00E55030" w:rsidRPr="00E55030" w:rsidRDefault="00E55030" w:rsidP="00E55030">
      <w:r>
        <w:rPr>
          <w:b/>
          <w:lang w:bidi="de-DE"/>
        </w:rPr>
        <w:t>Bindend zu erfüllen sind folgende technischen Anforderungen:</w:t>
      </w:r>
    </w:p>
    <w:p w14:paraId="10B1EA82" w14:textId="76EEF4EE" w:rsidR="003041D4" w:rsidRPr="003041D4" w:rsidRDefault="00E55030" w:rsidP="003041D4">
      <w:pPr>
        <w:pStyle w:val="berschrift2"/>
        <w:numPr>
          <w:ilvl w:val="1"/>
          <w:numId w:val="25"/>
        </w:numPr>
        <w:tabs>
          <w:tab w:val="clear" w:pos="0"/>
        </w:tabs>
      </w:pPr>
      <w:r>
        <w:t>Bautiefe 50 mm für Blendrahmen-, Kämpfer-, flächenbündige</w:t>
      </w:r>
      <w:r>
        <w:br/>
      </w:r>
      <w:r>
        <w:tab/>
        <w:t>Flügelprofile</w:t>
      </w:r>
    </w:p>
    <w:p w14:paraId="775695D9" w14:textId="3DF9C29B" w:rsidR="003041D4" w:rsidRDefault="003041D4" w:rsidP="003041D4">
      <w:pPr>
        <w:pStyle w:val="berschrift2"/>
        <w:numPr>
          <w:ilvl w:val="1"/>
          <w:numId w:val="3"/>
        </w:numPr>
      </w:pPr>
      <w:r>
        <w:rPr>
          <w:lang w:bidi="de-DE"/>
        </w:rPr>
        <w:t xml:space="preserve">Einkammer-Hohlprofile bei allen Haupt- und Flügelprofilen, </w:t>
      </w:r>
      <w:r>
        <w:rPr>
          <w:lang w:bidi="de-DE"/>
        </w:rPr>
        <w:tab/>
        <w:t>Kantenradius &lt;= 0,5mm. Überschlagflügel mit 5 mm Überdeckung</w:t>
      </w:r>
    </w:p>
    <w:p w14:paraId="76A48E3B" w14:textId="42F43B66" w:rsidR="003041D4" w:rsidRPr="003041D4" w:rsidRDefault="003041D4" w:rsidP="003041D4">
      <w:pPr>
        <w:pStyle w:val="berschrift2"/>
        <w:numPr>
          <w:ilvl w:val="1"/>
          <w:numId w:val="3"/>
        </w:numPr>
        <w:rPr>
          <w:lang w:bidi="de-DE"/>
        </w:rPr>
      </w:pPr>
      <w:r>
        <w:rPr>
          <w:lang w:bidi="de-DE"/>
        </w:rPr>
        <w:t>Umlaufende innere und äussere Verglasungsdichtung</w:t>
      </w:r>
    </w:p>
    <w:p w14:paraId="6D167E94" w14:textId="40A78BA2" w:rsidR="003041D4" w:rsidRPr="003041D4" w:rsidRDefault="00E55030" w:rsidP="000A3007">
      <w:pPr>
        <w:pStyle w:val="berschrift2"/>
        <w:keepNext w:val="0"/>
        <w:keepLines/>
        <w:widowControl w:val="0"/>
        <w:numPr>
          <w:ilvl w:val="1"/>
          <w:numId w:val="3"/>
        </w:numPr>
        <w:rPr>
          <w:lang w:bidi="de-DE"/>
        </w:rPr>
      </w:pPr>
      <w:r>
        <w:rPr>
          <w:rFonts w:eastAsia="Arial"/>
        </w:rPr>
        <w:t xml:space="preserve">Ausschiessliche Verwendung von </w:t>
      </w:r>
      <w:r w:rsidRPr="00A840CE">
        <w:rPr>
          <w:lang w:bidi="de-DE"/>
        </w:rPr>
        <w:t xml:space="preserve">Markenbeschlägen mit </w:t>
      </w:r>
      <w:r>
        <w:rPr>
          <w:lang w:bidi="de-DE"/>
        </w:rPr>
        <w:tab/>
      </w:r>
      <w:r w:rsidRPr="00A840CE">
        <w:rPr>
          <w:lang w:bidi="de-DE"/>
        </w:rPr>
        <w:t>funktionsgerecht gesichertem Einbau in das</w:t>
      </w:r>
      <w:r w:rsidR="002519C7">
        <w:rPr>
          <w:lang w:bidi="de-DE"/>
        </w:rPr>
        <w:t xml:space="preserve"> Profilsystem</w:t>
      </w:r>
    </w:p>
    <w:p w14:paraId="429F9F11" w14:textId="4DF37626" w:rsidR="002519C7" w:rsidRPr="002519C7" w:rsidRDefault="002519C7" w:rsidP="000A3007">
      <w:pPr>
        <w:widowControl w:val="0"/>
        <w:rPr>
          <w:rFonts w:eastAsia="Arial"/>
          <w:lang w:bidi="de-DE"/>
        </w:rPr>
      </w:pPr>
    </w:p>
    <w:p w14:paraId="56D1D7B6" w14:textId="2FCF4D32" w:rsidR="002519C7" w:rsidRDefault="002519C7" w:rsidP="002519C7">
      <w:pPr>
        <w:keepNext/>
        <w:keepLines/>
        <w:tabs>
          <w:tab w:val="left" w:pos="1134"/>
        </w:tabs>
        <w:spacing w:line="276" w:lineRule="auto"/>
        <w:ind w:left="1040"/>
        <w:rPr>
          <w:lang w:bidi="de-DE"/>
        </w:rPr>
      </w:pPr>
      <w:bookmarkStart w:id="0" w:name="_Toc261442297"/>
      <w:r>
        <w:rPr>
          <w:lang w:bidi="de-DE"/>
        </w:rPr>
        <w:t xml:space="preserve">Den ausgeschriebenen Leistungen liegen die Konstruktionsmerkmale, Werkstoffe und Verfahren </w:t>
      </w:r>
      <w:r>
        <w:rPr>
          <w:b/>
          <w:lang w:bidi="de-DE"/>
        </w:rPr>
        <w:t>des SCHWEIZER-Türensystems</w:t>
      </w:r>
      <w:r>
        <w:rPr>
          <w:lang w:bidi="de-DE"/>
        </w:rPr>
        <w:t xml:space="preserve"> </w:t>
      </w:r>
      <w:r>
        <w:rPr>
          <w:b/>
          <w:lang w:bidi="de-DE"/>
        </w:rPr>
        <w:t>SYSTEM SCHWEIZER aldura basic</w:t>
      </w:r>
      <w:r>
        <w:rPr>
          <w:lang w:bidi="de-DE"/>
        </w:rPr>
        <w:t xml:space="preserve"> entsprechend der beiliegenden Systembeschreibung zugrunde; sie sind vertragsgemäss zu erfüllende Leistungsanforderungen.</w:t>
      </w:r>
      <w:bookmarkEnd w:id="0"/>
    </w:p>
    <w:p w14:paraId="6C5C5C9A" w14:textId="06E04D84" w:rsidR="002519C7" w:rsidRPr="000A3007" w:rsidRDefault="002519C7" w:rsidP="000A3007">
      <w:pPr>
        <w:pStyle w:val="berschrift2"/>
        <w:keepNext w:val="0"/>
        <w:keepLines/>
        <w:widowControl w:val="0"/>
        <w:numPr>
          <w:ilvl w:val="1"/>
          <w:numId w:val="3"/>
        </w:numPr>
        <w:rPr>
          <w:lang w:bidi="de-DE"/>
        </w:rPr>
      </w:pPr>
      <w:bookmarkStart w:id="1" w:name="_Toc261442298"/>
      <w:r w:rsidRPr="000A3007">
        <w:rPr>
          <w:lang w:bidi="de-DE"/>
        </w:rPr>
        <w:t>Systembeschreibung</w:t>
      </w:r>
    </w:p>
    <w:p w14:paraId="4F7F77FA" w14:textId="6D8306AD" w:rsidR="002519C7" w:rsidRDefault="002519C7" w:rsidP="000A3007">
      <w:pPr>
        <w:keepLines/>
        <w:widowControl w:val="0"/>
        <w:tabs>
          <w:tab w:val="left" w:pos="1134"/>
        </w:tabs>
        <w:spacing w:line="276" w:lineRule="auto"/>
        <w:ind w:left="1040"/>
      </w:pPr>
      <w:r>
        <w:rPr>
          <w:lang w:bidi="de-DE"/>
        </w:rPr>
        <w:t>Die im System gegebenen Möglichkeiten bezüglich zulässiger Flügelgrössen, -Gewichte und der Füllungsdicken bei Flügeln und Festverglasungen sind in den Technischen Unterlagen des Systemherstellers spezifiziert.</w:t>
      </w:r>
      <w:bookmarkEnd w:id="1"/>
    </w:p>
    <w:p w14:paraId="410FA56F" w14:textId="77777777" w:rsidR="002519C7" w:rsidRPr="000A3007" w:rsidRDefault="002519C7" w:rsidP="000A3007">
      <w:pPr>
        <w:pStyle w:val="berschrift2"/>
        <w:keepNext w:val="0"/>
        <w:keepLines/>
        <w:widowControl w:val="0"/>
        <w:numPr>
          <w:ilvl w:val="1"/>
          <w:numId w:val="3"/>
        </w:numPr>
        <w:rPr>
          <w:lang w:bidi="de-DE"/>
        </w:rPr>
      </w:pPr>
      <w:r w:rsidRPr="000A3007">
        <w:rPr>
          <w:lang w:bidi="de-DE"/>
        </w:rPr>
        <w:t>Profilbeschreibung Hauptprofile</w:t>
      </w:r>
    </w:p>
    <w:p w14:paraId="1175FF81" w14:textId="64D22930" w:rsidR="002519C7" w:rsidRDefault="002519C7" w:rsidP="000A3007">
      <w:pPr>
        <w:keepLines/>
        <w:widowControl w:val="0"/>
        <w:tabs>
          <w:tab w:val="left" w:pos="1134"/>
        </w:tabs>
        <w:spacing w:line="276" w:lineRule="auto"/>
        <w:ind w:left="1040"/>
        <w:rPr>
          <w:rFonts w:eastAsia="Arial" w:cs="Arial"/>
          <w:color w:val="000000"/>
          <w:lang w:bidi="de-DE"/>
        </w:rPr>
      </w:pPr>
      <w:r>
        <w:rPr>
          <w:lang w:bidi="de-DE"/>
        </w:rPr>
        <w:t>Profilauswahl entsprechend Öffnungsart, statischen Erfordernissen und Platzbedarf für Wandanschlüsse. </w:t>
      </w:r>
    </w:p>
    <w:p w14:paraId="76D7A8F0" w14:textId="77777777" w:rsidR="002519C7" w:rsidRPr="000A3007" w:rsidRDefault="002519C7" w:rsidP="000A3007">
      <w:pPr>
        <w:pStyle w:val="berschrift2"/>
        <w:keepNext w:val="0"/>
        <w:keepLines/>
        <w:widowControl w:val="0"/>
        <w:numPr>
          <w:ilvl w:val="1"/>
          <w:numId w:val="3"/>
        </w:numPr>
        <w:rPr>
          <w:lang w:bidi="de-DE"/>
        </w:rPr>
      </w:pPr>
      <w:r w:rsidRPr="000A3007">
        <w:rPr>
          <w:lang w:bidi="de-DE"/>
        </w:rPr>
        <w:t>Rahmenverbindungen</w:t>
      </w:r>
    </w:p>
    <w:p w14:paraId="1EC512D5" w14:textId="1265C20D" w:rsidR="002519C7" w:rsidRPr="00CF659D" w:rsidRDefault="002519C7" w:rsidP="000A3007">
      <w:pPr>
        <w:keepLines/>
        <w:widowControl w:val="0"/>
        <w:tabs>
          <w:tab w:val="left" w:pos="1134"/>
        </w:tabs>
        <w:spacing w:line="276" w:lineRule="auto"/>
        <w:ind w:left="1040"/>
      </w:pPr>
      <w:r>
        <w:rPr>
          <w:lang w:bidi="de-DE"/>
        </w:rPr>
        <w:t>Gehrungsecken mit systemeigenen, hohlkammerfüllenden Gusseckwinkeln mit Spreizfunktion. Wahlweise Eckverbinder aus Aluminium-Strangpress-Eckwinkeln im Selbstzuschnitt, geklebt und verpresst.</w:t>
      </w:r>
    </w:p>
    <w:p w14:paraId="0970458E" w14:textId="77777777" w:rsidR="002519C7" w:rsidRPr="000A3007" w:rsidRDefault="002519C7" w:rsidP="000A3007">
      <w:pPr>
        <w:pStyle w:val="berschrift2"/>
        <w:widowControl w:val="0"/>
        <w:numPr>
          <w:ilvl w:val="1"/>
          <w:numId w:val="3"/>
        </w:numPr>
        <w:rPr>
          <w:lang w:bidi="de-DE"/>
        </w:rPr>
      </w:pPr>
      <w:r w:rsidRPr="000A3007">
        <w:rPr>
          <w:lang w:bidi="de-DE"/>
        </w:rPr>
        <w:lastRenderedPageBreak/>
        <w:t>Stumpfe Verbindungen</w:t>
      </w:r>
    </w:p>
    <w:p w14:paraId="332919B3" w14:textId="77777777" w:rsidR="002519C7" w:rsidRDefault="002519C7" w:rsidP="000A3007">
      <w:pPr>
        <w:keepNext/>
        <w:keepLines/>
        <w:widowControl w:val="0"/>
        <w:tabs>
          <w:tab w:val="left" w:pos="1134"/>
        </w:tabs>
        <w:spacing w:line="276" w:lineRule="auto"/>
        <w:ind w:left="1040"/>
        <w:rPr>
          <w:rFonts w:eastAsia="Arial" w:cs="Arial"/>
          <w:color w:val="000000"/>
          <w:lang w:bidi="de-DE"/>
        </w:rPr>
      </w:pPr>
      <w:r>
        <w:rPr>
          <w:lang w:bidi="de-DE"/>
        </w:rPr>
        <w:t>mit systemeigenen, hohlkammerfüllenden Aluminium- Profilverbindern.</w:t>
      </w:r>
    </w:p>
    <w:p w14:paraId="04F61D8A" w14:textId="6C519FA1" w:rsidR="002519C7" w:rsidRDefault="002519C7" w:rsidP="000A3007">
      <w:pPr>
        <w:keepNext/>
        <w:keepLines/>
        <w:widowControl w:val="0"/>
        <w:tabs>
          <w:tab w:val="left" w:pos="1134"/>
        </w:tabs>
        <w:spacing w:line="276" w:lineRule="auto"/>
        <w:ind w:left="1040"/>
        <w:rPr>
          <w:rFonts w:eastAsia="Arial" w:cs="Arial"/>
          <w:color w:val="000000"/>
          <w:lang w:bidi="de-DE"/>
        </w:rPr>
      </w:pPr>
      <w:r>
        <w:rPr>
          <w:lang w:bidi="de-DE"/>
        </w:rPr>
        <w:t>Offene Füge-Querschnitte in der Dämmzone bei stumpfen Verbindungen werden mit dauerelastischem Dichtstoff auf EPDM-Vorlage abgedichtet. </w:t>
      </w:r>
    </w:p>
    <w:p w14:paraId="70D7FCD0" w14:textId="77777777" w:rsidR="002519C7" w:rsidRPr="000A3007" w:rsidRDefault="002519C7" w:rsidP="000A3007">
      <w:pPr>
        <w:pStyle w:val="berschrift2"/>
        <w:widowControl w:val="0"/>
        <w:numPr>
          <w:ilvl w:val="1"/>
          <w:numId w:val="3"/>
        </w:numPr>
        <w:rPr>
          <w:lang w:bidi="de-DE"/>
        </w:rPr>
      </w:pPr>
      <w:r w:rsidRPr="000A3007">
        <w:rPr>
          <w:lang w:bidi="de-DE"/>
        </w:rPr>
        <w:t>Stulpprofil/ mittiges Anschlagprofil bei zweiflügligen Türen</w:t>
      </w:r>
    </w:p>
    <w:p w14:paraId="1ACB70DE" w14:textId="1A488CE3" w:rsidR="002519C7" w:rsidRDefault="002519C7" w:rsidP="000A3007">
      <w:pPr>
        <w:keepNext/>
        <w:keepLines/>
        <w:widowControl w:val="0"/>
        <w:tabs>
          <w:tab w:val="left" w:pos="1134"/>
        </w:tabs>
        <w:spacing w:line="276" w:lineRule="auto"/>
        <w:ind w:left="1040"/>
        <w:rPr>
          <w:rFonts w:eastAsia="Arial" w:cs="Arial"/>
          <w:color w:val="000000"/>
          <w:lang w:bidi="de-DE"/>
        </w:rPr>
      </w:pPr>
      <w:r>
        <w:rPr>
          <w:lang w:bidi="de-DE"/>
        </w:rPr>
        <w:t>Wahlweise mit Aufsatzprofilen oder mit gegenseitiger Überlappung beider Flügel in ihren Überschlägen mit Zusatzprofil. Obere Anschlussfuge vom Mittelstoss der Flügel zum Rahmen in beiden Varianten durch Polyamid- Formteile abgedeckt.</w:t>
      </w:r>
      <w:r>
        <w:rPr>
          <w:b/>
          <w:lang w:bidi="de-DE"/>
        </w:rPr>
        <w:t> </w:t>
      </w:r>
    </w:p>
    <w:p w14:paraId="09B5B1CB" w14:textId="77777777" w:rsidR="002519C7" w:rsidRPr="000A3007" w:rsidRDefault="002519C7" w:rsidP="000A3007">
      <w:pPr>
        <w:pStyle w:val="berschrift2"/>
        <w:numPr>
          <w:ilvl w:val="1"/>
          <w:numId w:val="3"/>
        </w:numPr>
        <w:rPr>
          <w:lang w:bidi="de-DE"/>
        </w:rPr>
      </w:pPr>
      <w:r w:rsidRPr="000A3007">
        <w:rPr>
          <w:lang w:bidi="de-DE"/>
        </w:rPr>
        <w:t>Beschläge</w:t>
      </w:r>
    </w:p>
    <w:p w14:paraId="33F089E5" w14:textId="7E9E4EF8" w:rsidR="002519C7" w:rsidRDefault="002519C7" w:rsidP="002519C7">
      <w:pPr>
        <w:keepNext/>
        <w:keepLines/>
        <w:tabs>
          <w:tab w:val="left" w:pos="1134"/>
        </w:tabs>
        <w:spacing w:line="276" w:lineRule="auto"/>
        <w:ind w:left="1040"/>
        <w:rPr>
          <w:rFonts w:eastAsia="Arial" w:cs="Arial"/>
          <w:color w:val="000000"/>
          <w:lang w:bidi="de-DE"/>
        </w:rPr>
      </w:pPr>
      <w:r>
        <w:rPr>
          <w:lang w:bidi="de-DE"/>
        </w:rPr>
        <w:t>Verwendet werden grundsätzlich die vom Systemhersteller vorgesehenen und in seinen Verkaufs- und Technischen Unterlagen aufgeführten Beschläge. Die Auswahl erfolgt nach Türfunktion und Flügelgewicht. Die Beschlagszusammenstellung ist in der Positionsbeschreibung als komplette Gruppe oder als Einzelaufstellung enthalten. </w:t>
      </w:r>
    </w:p>
    <w:p w14:paraId="2DE6EE62" w14:textId="77777777" w:rsidR="002519C7" w:rsidRPr="000A3007" w:rsidRDefault="002519C7" w:rsidP="000A3007">
      <w:pPr>
        <w:pStyle w:val="berschrift2"/>
        <w:numPr>
          <w:ilvl w:val="1"/>
          <w:numId w:val="3"/>
        </w:numPr>
        <w:rPr>
          <w:lang w:bidi="de-DE"/>
        </w:rPr>
      </w:pPr>
      <w:r w:rsidRPr="000A3007">
        <w:rPr>
          <w:lang w:bidi="de-DE"/>
        </w:rPr>
        <w:t>Bauanschlüsse</w:t>
      </w:r>
    </w:p>
    <w:p w14:paraId="6E4933B5" w14:textId="0F5E2612" w:rsidR="00A71163" w:rsidRDefault="002519C7" w:rsidP="00A71163">
      <w:pPr>
        <w:keepNext/>
        <w:keepLines/>
        <w:tabs>
          <w:tab w:val="left" w:pos="1134"/>
        </w:tabs>
        <w:spacing w:line="276" w:lineRule="auto"/>
        <w:ind w:left="1040"/>
        <w:rPr>
          <w:lang w:bidi="de-DE"/>
        </w:rPr>
      </w:pPr>
      <w:r>
        <w:rPr>
          <w:lang w:bidi="de-DE"/>
        </w:rPr>
        <w:t>Sofern in der Positionsbeschreibung nicht anderweitig spezifiziert, wird das statische System einschliesslich der Verankerungen und Ausführung der Bauanschlüsse vom Auftragnehmer in eigener Verantwortung festgelegt.</w:t>
      </w:r>
    </w:p>
    <w:p w14:paraId="11457024" w14:textId="277BDDE6" w:rsidR="00A71163" w:rsidRDefault="00A71163" w:rsidP="00B26896">
      <w:pPr>
        <w:pStyle w:val="berschrift1"/>
        <w:tabs>
          <w:tab w:val="left" w:pos="1038"/>
        </w:tabs>
      </w:pPr>
      <w:r>
        <w:t>Leistungsbeschreibung</w:t>
      </w:r>
    </w:p>
    <w:p w14:paraId="153F474C" w14:textId="2FB2ACE7" w:rsidR="002519C7" w:rsidRPr="00A71163" w:rsidRDefault="00A71163" w:rsidP="00A71163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>
        <w:rPr>
          <w:rFonts w:cs="Arial"/>
          <w:b/>
        </w:rPr>
        <w:t>Glasfaltwand durafold basic</w:t>
      </w:r>
      <w:r w:rsidRPr="008B1972">
        <w:rPr>
          <w:rFonts w:cs="Arial"/>
          <w:b/>
        </w:rPr>
        <w:t xml:space="preserve"> von Schweizer</w:t>
      </w:r>
    </w:p>
    <w:p w14:paraId="379EFB1D" w14:textId="71860E55" w:rsidR="002519C7" w:rsidRPr="008B1972" w:rsidRDefault="002519C7" w:rsidP="002519C7">
      <w:pPr>
        <w:tabs>
          <w:tab w:val="left" w:pos="540"/>
          <w:tab w:val="left" w:pos="1134"/>
          <w:tab w:val="left" w:pos="1620"/>
          <w:tab w:val="left" w:pos="3402"/>
        </w:tabs>
        <w:spacing w:line="276" w:lineRule="auto"/>
        <w:ind w:left="1361" w:right="1361" w:hanging="284"/>
        <w:rPr>
          <w:rFonts w:cs="Arial"/>
          <w:b/>
        </w:rPr>
      </w:pPr>
      <w:r>
        <w:rPr>
          <w:rFonts w:cs="Arial"/>
          <w:b/>
        </w:rPr>
        <w:t>Fenster und Türe</w:t>
      </w:r>
      <w:r w:rsidR="00827B5A">
        <w:rPr>
          <w:rFonts w:cs="Arial"/>
          <w:b/>
        </w:rPr>
        <w:t>n</w:t>
      </w:r>
      <w:r>
        <w:rPr>
          <w:rFonts w:cs="Arial"/>
          <w:b/>
        </w:rPr>
        <w:t xml:space="preserve"> aldura basic</w:t>
      </w:r>
      <w:r w:rsidRPr="008B1972">
        <w:rPr>
          <w:rFonts w:cs="Arial"/>
          <w:b/>
        </w:rPr>
        <w:t xml:space="preserve"> von Schweizer</w:t>
      </w:r>
    </w:p>
    <w:p w14:paraId="69144C78" w14:textId="77777777" w:rsidR="002519C7" w:rsidRDefault="002519C7" w:rsidP="002519C7">
      <w:pPr>
        <w:tabs>
          <w:tab w:val="left" w:pos="540"/>
          <w:tab w:val="left" w:pos="1134"/>
          <w:tab w:val="left" w:pos="1620"/>
          <w:tab w:val="left" w:pos="3402"/>
        </w:tabs>
        <w:spacing w:line="276" w:lineRule="auto"/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  <w:t>xxxx</w:t>
      </w:r>
    </w:p>
    <w:p w14:paraId="4AC675A1" w14:textId="77777777" w:rsidR="002519C7" w:rsidRPr="00E72ED5" w:rsidRDefault="002519C7" w:rsidP="002519C7">
      <w:pPr>
        <w:tabs>
          <w:tab w:val="left" w:pos="540"/>
          <w:tab w:val="left" w:pos="1134"/>
          <w:tab w:val="left" w:pos="1620"/>
          <w:tab w:val="left" w:pos="3402"/>
        </w:tabs>
        <w:spacing w:line="276" w:lineRule="auto"/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  <w:t>xxxx</w:t>
      </w:r>
      <w:r>
        <w:rPr>
          <w:rFonts w:cs="Arial"/>
        </w:rPr>
        <w:br/>
        <w:t>Öffnungsart:</w:t>
      </w:r>
      <w:r>
        <w:rPr>
          <w:rFonts w:cs="Arial"/>
        </w:rPr>
        <w:tab/>
        <w:t>xxxx</w:t>
      </w:r>
    </w:p>
    <w:p w14:paraId="3A9B79C1" w14:textId="77777777" w:rsidR="002519C7" w:rsidRDefault="002519C7" w:rsidP="002519C7">
      <w:pPr>
        <w:tabs>
          <w:tab w:val="left" w:pos="540"/>
          <w:tab w:val="left" w:pos="1134"/>
          <w:tab w:val="left" w:pos="1620"/>
          <w:tab w:val="left" w:pos="3402"/>
        </w:tabs>
        <w:spacing w:line="276" w:lineRule="auto"/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799AB9E6" w14:textId="77777777" w:rsidR="002519C7" w:rsidRDefault="002519C7" w:rsidP="002519C7">
      <w:pPr>
        <w:pStyle w:val="Leistungstext2"/>
        <w:tabs>
          <w:tab w:val="left" w:pos="1077"/>
          <w:tab w:val="left" w:pos="1134"/>
          <w:tab w:val="left" w:pos="3402"/>
        </w:tabs>
        <w:spacing w:line="276" w:lineRule="auto"/>
      </w:pPr>
      <w:r>
        <w:t>Griffe:</w:t>
      </w:r>
      <w:r>
        <w:tab/>
      </w:r>
      <w:r>
        <w:br/>
        <w:t xml:space="preserve">Verglasung: </w:t>
      </w:r>
      <w:r>
        <w:tab/>
        <w:t>IV Ug=2.8W/m2K</w:t>
      </w:r>
      <w:r>
        <w:br/>
        <w:t>Oberflächenbehandlung:</w:t>
      </w:r>
      <w:r>
        <w:tab/>
        <w:t>RAL/NCS nach Wahl</w:t>
      </w:r>
    </w:p>
    <w:p w14:paraId="3FDAB620" w14:textId="7E7FCB7C" w:rsidR="002519C7" w:rsidRPr="003B0521" w:rsidRDefault="002519C7" w:rsidP="002519C7">
      <w:pPr>
        <w:pStyle w:val="Leistungstext2"/>
        <w:tabs>
          <w:tab w:val="clear" w:pos="6124"/>
          <w:tab w:val="clear" w:pos="6237"/>
          <w:tab w:val="clear" w:pos="7144"/>
          <w:tab w:val="left" w:pos="1077"/>
          <w:tab w:val="left" w:pos="1134"/>
          <w:tab w:val="left" w:pos="3402"/>
          <w:tab w:val="left" w:pos="5812"/>
          <w:tab w:val="left" w:pos="6946"/>
        </w:tabs>
        <w:spacing w:line="276" w:lineRule="auto"/>
        <w:rPr>
          <w:lang w:val="de-CH"/>
        </w:rPr>
      </w:pPr>
    </w:p>
    <w:p w14:paraId="0A16AB86" w14:textId="1583506D" w:rsidR="00C33316" w:rsidRPr="003B0521" w:rsidRDefault="00C408F1" w:rsidP="000A3007">
      <w:pPr>
        <w:pStyle w:val="Leistungstext2"/>
        <w:tabs>
          <w:tab w:val="clear" w:pos="6124"/>
          <w:tab w:val="clear" w:pos="6237"/>
          <w:tab w:val="clear" w:pos="7144"/>
          <w:tab w:val="left" w:pos="3402"/>
          <w:tab w:val="left" w:pos="5670"/>
          <w:tab w:val="right" w:pos="6946"/>
        </w:tabs>
        <w:rPr>
          <w:lang w:val="de-CH"/>
        </w:rPr>
      </w:pPr>
      <w:r>
        <w:tab/>
      </w:r>
      <w:r>
        <w:tab/>
      </w:r>
      <w:r>
        <w:tab/>
      </w:r>
      <w:r w:rsidR="003B0521">
        <w:t>Stk.</w:t>
      </w:r>
      <w:r w:rsidR="002519C7">
        <w:t xml:space="preserve"> </w:t>
      </w:r>
      <w:r w:rsidR="003B0521">
        <w:t>…………</w:t>
      </w:r>
      <w:r w:rsidR="003B0521">
        <w:tab/>
        <w:t>…</w:t>
      </w:r>
      <w:r w:rsidR="000A3007">
        <w:t>..</w:t>
      </w:r>
      <w:r w:rsidR="003B0521">
        <w:t>….....</w:t>
      </w:r>
    </w:p>
    <w:sectPr w:rsidR="00C33316" w:rsidRPr="003B0521" w:rsidSect="000A3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99D9" w14:textId="77777777" w:rsidR="004A720F" w:rsidRDefault="004A720F">
      <w:r>
        <w:separator/>
      </w:r>
    </w:p>
    <w:p w14:paraId="6EA8DAF1" w14:textId="77777777" w:rsidR="004A720F" w:rsidRDefault="004A720F"/>
  </w:endnote>
  <w:endnote w:type="continuationSeparator" w:id="0">
    <w:p w14:paraId="76F15B00" w14:textId="77777777" w:rsidR="004A720F" w:rsidRDefault="004A720F">
      <w:r>
        <w:continuationSeparator/>
      </w:r>
    </w:p>
    <w:p w14:paraId="243CFB0C" w14:textId="77777777" w:rsidR="004A720F" w:rsidRDefault="004A7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9526" w14:textId="77777777" w:rsidR="00C42077" w:rsidRDefault="00C42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EBA1" w14:textId="19DE5BAC" w:rsidR="00215468" w:rsidRPr="00A259DD" w:rsidRDefault="00215468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15310D">
      <w:rPr>
        <w:noProof/>
        <w:szCs w:val="16"/>
      </w:rPr>
      <w:t>30.08.2022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286167">
      <w:rPr>
        <w:noProof/>
        <w:szCs w:val="16"/>
      </w:rPr>
      <w:t>1</w:t>
    </w:r>
    <w:r w:rsidRPr="00A259DD">
      <w:rPr>
        <w:szCs w:val="16"/>
      </w:rPr>
      <w:fldChar w:fldCharType="end"/>
    </w:r>
  </w:p>
  <w:p w14:paraId="22BF483F" w14:textId="77777777" w:rsidR="00215468" w:rsidRDefault="002154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8BBA" w14:textId="77777777" w:rsidR="00C42077" w:rsidRDefault="00C42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898D" w14:textId="77777777" w:rsidR="004A720F" w:rsidRDefault="004A720F">
      <w:r>
        <w:separator/>
      </w:r>
    </w:p>
    <w:p w14:paraId="365CE5FA" w14:textId="77777777" w:rsidR="004A720F" w:rsidRDefault="004A720F"/>
  </w:footnote>
  <w:footnote w:type="continuationSeparator" w:id="0">
    <w:p w14:paraId="119355FC" w14:textId="77777777" w:rsidR="004A720F" w:rsidRDefault="004A720F">
      <w:r>
        <w:continuationSeparator/>
      </w:r>
    </w:p>
    <w:p w14:paraId="5C566C67" w14:textId="77777777" w:rsidR="004A720F" w:rsidRDefault="004A7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1BB9" w14:textId="77777777" w:rsidR="00C42077" w:rsidRDefault="00C42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903" w14:textId="77777777" w:rsidR="00215468" w:rsidRDefault="00215468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4A2524">
      <w:rPr>
        <w:lang w:eastAsia="de-CH"/>
      </w:rPr>
      <w:t>xxx</w:t>
    </w:r>
  </w:p>
  <w:p w14:paraId="4ECA8CE6" w14:textId="6E8F6B6F" w:rsidR="002C530B" w:rsidRDefault="00215468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C42077">
      <w:rPr>
        <w:lang w:eastAsia="de-CH"/>
      </w:rPr>
      <w:t>Fenster und Türen aldura basic</w:t>
    </w:r>
  </w:p>
  <w:p w14:paraId="4791ADB7" w14:textId="77777777" w:rsidR="00215468" w:rsidRDefault="00215468">
    <w:pPr>
      <w:pStyle w:val="Kopfzeile"/>
      <w:tabs>
        <w:tab w:val="left" w:pos="6237"/>
      </w:tabs>
    </w:pPr>
  </w:p>
  <w:p w14:paraId="3AC22790" w14:textId="77777777" w:rsidR="00215468" w:rsidRDefault="00215468">
    <w:pPr>
      <w:pStyle w:val="Kopfzeile"/>
      <w:tabs>
        <w:tab w:val="left" w:pos="6237"/>
      </w:tabs>
    </w:pPr>
  </w:p>
  <w:p w14:paraId="4574903C" w14:textId="77777777" w:rsidR="00215468" w:rsidRPr="00285803" w:rsidRDefault="00215468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23CE2E3B" w14:textId="77777777" w:rsidR="00215468" w:rsidRDefault="00215468">
    <w:pPr>
      <w:pStyle w:val="Kopfzeile"/>
      <w:tabs>
        <w:tab w:val="left" w:pos="6237"/>
      </w:tabs>
    </w:pPr>
  </w:p>
  <w:p w14:paraId="37D05E82" w14:textId="77777777" w:rsidR="00215468" w:rsidRDefault="00215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6C25" w14:textId="77777777" w:rsidR="00C42077" w:rsidRDefault="00C42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726403DA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6B08A0E4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5CAF6A2E"/>
    <w:multiLevelType w:val="multilevel"/>
    <w:tmpl w:val="58A8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3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5A"/>
    <w:rsid w:val="00001A7E"/>
    <w:rsid w:val="0001318E"/>
    <w:rsid w:val="00020FE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A3007"/>
    <w:rsid w:val="000A31DF"/>
    <w:rsid w:val="000B104D"/>
    <w:rsid w:val="000B1E2A"/>
    <w:rsid w:val="000B3E08"/>
    <w:rsid w:val="000C0E3E"/>
    <w:rsid w:val="000C582E"/>
    <w:rsid w:val="000C5A3F"/>
    <w:rsid w:val="000C643C"/>
    <w:rsid w:val="000D021A"/>
    <w:rsid w:val="000D0656"/>
    <w:rsid w:val="000D423F"/>
    <w:rsid w:val="000D6FE7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2A48"/>
    <w:rsid w:val="00123459"/>
    <w:rsid w:val="00126C14"/>
    <w:rsid w:val="00131A8E"/>
    <w:rsid w:val="00134F73"/>
    <w:rsid w:val="001435A3"/>
    <w:rsid w:val="0015310D"/>
    <w:rsid w:val="001531C4"/>
    <w:rsid w:val="00160412"/>
    <w:rsid w:val="00161350"/>
    <w:rsid w:val="001712CC"/>
    <w:rsid w:val="00171973"/>
    <w:rsid w:val="00175D5E"/>
    <w:rsid w:val="00176669"/>
    <w:rsid w:val="00187801"/>
    <w:rsid w:val="001A2145"/>
    <w:rsid w:val="001A3FFD"/>
    <w:rsid w:val="001A5FF6"/>
    <w:rsid w:val="001B2770"/>
    <w:rsid w:val="001B2C50"/>
    <w:rsid w:val="001B40A6"/>
    <w:rsid w:val="001C0F3A"/>
    <w:rsid w:val="001C396A"/>
    <w:rsid w:val="001C40FD"/>
    <w:rsid w:val="001D1D02"/>
    <w:rsid w:val="001E06A5"/>
    <w:rsid w:val="001E3458"/>
    <w:rsid w:val="001F12AF"/>
    <w:rsid w:val="001F1541"/>
    <w:rsid w:val="001F4D8B"/>
    <w:rsid w:val="00201C2B"/>
    <w:rsid w:val="00204AD6"/>
    <w:rsid w:val="00206AB4"/>
    <w:rsid w:val="00215468"/>
    <w:rsid w:val="0021548A"/>
    <w:rsid w:val="00215CA4"/>
    <w:rsid w:val="00220B85"/>
    <w:rsid w:val="00223B0E"/>
    <w:rsid w:val="00225D52"/>
    <w:rsid w:val="00226DED"/>
    <w:rsid w:val="00231B98"/>
    <w:rsid w:val="0023690D"/>
    <w:rsid w:val="002371BA"/>
    <w:rsid w:val="002449D0"/>
    <w:rsid w:val="00246D3C"/>
    <w:rsid w:val="002501BD"/>
    <w:rsid w:val="002519C7"/>
    <w:rsid w:val="00252DD0"/>
    <w:rsid w:val="00253551"/>
    <w:rsid w:val="0026111D"/>
    <w:rsid w:val="00262DF4"/>
    <w:rsid w:val="002631D3"/>
    <w:rsid w:val="00270A1A"/>
    <w:rsid w:val="00272167"/>
    <w:rsid w:val="00280C2A"/>
    <w:rsid w:val="00286167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530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41D4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66E96"/>
    <w:rsid w:val="003707AF"/>
    <w:rsid w:val="003712D5"/>
    <w:rsid w:val="00371BEB"/>
    <w:rsid w:val="0037225E"/>
    <w:rsid w:val="00372C67"/>
    <w:rsid w:val="00375B86"/>
    <w:rsid w:val="00377377"/>
    <w:rsid w:val="003777DE"/>
    <w:rsid w:val="00383B96"/>
    <w:rsid w:val="0039311B"/>
    <w:rsid w:val="003A4D91"/>
    <w:rsid w:val="003A543E"/>
    <w:rsid w:val="003B0521"/>
    <w:rsid w:val="003B1637"/>
    <w:rsid w:val="003B2C37"/>
    <w:rsid w:val="003D7250"/>
    <w:rsid w:val="003D76FF"/>
    <w:rsid w:val="003E04C4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07C4"/>
    <w:rsid w:val="004A2524"/>
    <w:rsid w:val="004A38F6"/>
    <w:rsid w:val="004A4D5B"/>
    <w:rsid w:val="004A720F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7E6C"/>
    <w:rsid w:val="004F0652"/>
    <w:rsid w:val="00511496"/>
    <w:rsid w:val="00511AC1"/>
    <w:rsid w:val="00514696"/>
    <w:rsid w:val="005169FF"/>
    <w:rsid w:val="00516B15"/>
    <w:rsid w:val="005205BC"/>
    <w:rsid w:val="00525882"/>
    <w:rsid w:val="00530D67"/>
    <w:rsid w:val="00541B44"/>
    <w:rsid w:val="00542287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5CBB"/>
    <w:rsid w:val="005A7AAA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06D3D"/>
    <w:rsid w:val="00614C90"/>
    <w:rsid w:val="00623C98"/>
    <w:rsid w:val="00625AE5"/>
    <w:rsid w:val="006276B8"/>
    <w:rsid w:val="006307EB"/>
    <w:rsid w:val="006327E0"/>
    <w:rsid w:val="006410DF"/>
    <w:rsid w:val="00641152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1161"/>
    <w:rsid w:val="006C2155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40595"/>
    <w:rsid w:val="0074657B"/>
    <w:rsid w:val="0075242E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5AD7"/>
    <w:rsid w:val="007B6F8D"/>
    <w:rsid w:val="007B7506"/>
    <w:rsid w:val="007C0ED3"/>
    <w:rsid w:val="007C1359"/>
    <w:rsid w:val="007C352D"/>
    <w:rsid w:val="007C5E46"/>
    <w:rsid w:val="007C6132"/>
    <w:rsid w:val="007D0993"/>
    <w:rsid w:val="007D252D"/>
    <w:rsid w:val="007D2F97"/>
    <w:rsid w:val="007D5B66"/>
    <w:rsid w:val="007D747F"/>
    <w:rsid w:val="007E0484"/>
    <w:rsid w:val="007E536B"/>
    <w:rsid w:val="007E5833"/>
    <w:rsid w:val="007F1C52"/>
    <w:rsid w:val="007F280B"/>
    <w:rsid w:val="007F6CC1"/>
    <w:rsid w:val="007F745E"/>
    <w:rsid w:val="0080410C"/>
    <w:rsid w:val="00807D5E"/>
    <w:rsid w:val="00810D82"/>
    <w:rsid w:val="00813824"/>
    <w:rsid w:val="00821799"/>
    <w:rsid w:val="00821B2B"/>
    <w:rsid w:val="00826C58"/>
    <w:rsid w:val="00827B5A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5B97"/>
    <w:rsid w:val="008B793E"/>
    <w:rsid w:val="008C558A"/>
    <w:rsid w:val="008D06FC"/>
    <w:rsid w:val="008D113F"/>
    <w:rsid w:val="008D2F78"/>
    <w:rsid w:val="008D5BCA"/>
    <w:rsid w:val="008D7845"/>
    <w:rsid w:val="008F2822"/>
    <w:rsid w:val="008F2FA5"/>
    <w:rsid w:val="008F3400"/>
    <w:rsid w:val="008F3653"/>
    <w:rsid w:val="00900580"/>
    <w:rsid w:val="009018A0"/>
    <w:rsid w:val="00902309"/>
    <w:rsid w:val="0090318D"/>
    <w:rsid w:val="009407B9"/>
    <w:rsid w:val="00950EED"/>
    <w:rsid w:val="00956FB7"/>
    <w:rsid w:val="009600D7"/>
    <w:rsid w:val="00964DFA"/>
    <w:rsid w:val="00972AB8"/>
    <w:rsid w:val="009778D0"/>
    <w:rsid w:val="00984F9A"/>
    <w:rsid w:val="0098760B"/>
    <w:rsid w:val="0099070B"/>
    <w:rsid w:val="009A2626"/>
    <w:rsid w:val="009B195A"/>
    <w:rsid w:val="009B6502"/>
    <w:rsid w:val="009C1EFF"/>
    <w:rsid w:val="009C59DD"/>
    <w:rsid w:val="009D4D07"/>
    <w:rsid w:val="009D7014"/>
    <w:rsid w:val="009E0300"/>
    <w:rsid w:val="009E13E7"/>
    <w:rsid w:val="009E2FB5"/>
    <w:rsid w:val="009F1430"/>
    <w:rsid w:val="00A007BF"/>
    <w:rsid w:val="00A018FC"/>
    <w:rsid w:val="00A03DF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1163"/>
    <w:rsid w:val="00A74F24"/>
    <w:rsid w:val="00A827E8"/>
    <w:rsid w:val="00A833F2"/>
    <w:rsid w:val="00A86576"/>
    <w:rsid w:val="00A90674"/>
    <w:rsid w:val="00A94E12"/>
    <w:rsid w:val="00A95DA1"/>
    <w:rsid w:val="00AA4286"/>
    <w:rsid w:val="00AB0823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26896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73D4F"/>
    <w:rsid w:val="00B814B5"/>
    <w:rsid w:val="00B901E1"/>
    <w:rsid w:val="00B92247"/>
    <w:rsid w:val="00B932B8"/>
    <w:rsid w:val="00B936EE"/>
    <w:rsid w:val="00BA3F3F"/>
    <w:rsid w:val="00BB06B7"/>
    <w:rsid w:val="00BC315F"/>
    <w:rsid w:val="00BC50CE"/>
    <w:rsid w:val="00BC6BAD"/>
    <w:rsid w:val="00BD3DA0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307A9"/>
    <w:rsid w:val="00C33316"/>
    <w:rsid w:val="00C408F1"/>
    <w:rsid w:val="00C42077"/>
    <w:rsid w:val="00C448A5"/>
    <w:rsid w:val="00C52889"/>
    <w:rsid w:val="00C52C6D"/>
    <w:rsid w:val="00C5305E"/>
    <w:rsid w:val="00C5671F"/>
    <w:rsid w:val="00C73148"/>
    <w:rsid w:val="00C77EA7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8001B"/>
    <w:rsid w:val="00D82FAF"/>
    <w:rsid w:val="00D905BE"/>
    <w:rsid w:val="00D9180D"/>
    <w:rsid w:val="00D923E4"/>
    <w:rsid w:val="00D9663A"/>
    <w:rsid w:val="00DB0B63"/>
    <w:rsid w:val="00DC06C2"/>
    <w:rsid w:val="00DD1BB2"/>
    <w:rsid w:val="00DE3566"/>
    <w:rsid w:val="00DE47FD"/>
    <w:rsid w:val="00DE4D0A"/>
    <w:rsid w:val="00DE6B80"/>
    <w:rsid w:val="00E02810"/>
    <w:rsid w:val="00E02C0F"/>
    <w:rsid w:val="00E02DEA"/>
    <w:rsid w:val="00E10F73"/>
    <w:rsid w:val="00E10FB1"/>
    <w:rsid w:val="00E12B36"/>
    <w:rsid w:val="00E13E37"/>
    <w:rsid w:val="00E20148"/>
    <w:rsid w:val="00E21AE7"/>
    <w:rsid w:val="00E2337D"/>
    <w:rsid w:val="00E249EC"/>
    <w:rsid w:val="00E26F8C"/>
    <w:rsid w:val="00E27DB4"/>
    <w:rsid w:val="00E305D2"/>
    <w:rsid w:val="00E30851"/>
    <w:rsid w:val="00E309CA"/>
    <w:rsid w:val="00E348FE"/>
    <w:rsid w:val="00E41FE5"/>
    <w:rsid w:val="00E55030"/>
    <w:rsid w:val="00E63AD1"/>
    <w:rsid w:val="00E65B68"/>
    <w:rsid w:val="00E66CF0"/>
    <w:rsid w:val="00E80A9F"/>
    <w:rsid w:val="00E90068"/>
    <w:rsid w:val="00E94B3C"/>
    <w:rsid w:val="00E97CF0"/>
    <w:rsid w:val="00EA4D44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23F1B"/>
    <w:rsid w:val="00F35F17"/>
    <w:rsid w:val="00F40EFF"/>
    <w:rsid w:val="00F422F1"/>
    <w:rsid w:val="00F5007B"/>
    <w:rsid w:val="00F54C0F"/>
    <w:rsid w:val="00F5750B"/>
    <w:rsid w:val="00F62CA7"/>
    <w:rsid w:val="00F70786"/>
    <w:rsid w:val="00F70F97"/>
    <w:rsid w:val="00F71C10"/>
    <w:rsid w:val="00F72688"/>
    <w:rsid w:val="00F72F9B"/>
    <w:rsid w:val="00F73EC9"/>
    <w:rsid w:val="00F750E9"/>
    <w:rsid w:val="00F751BD"/>
    <w:rsid w:val="00F754C0"/>
    <w:rsid w:val="00F778A0"/>
    <w:rsid w:val="00F77FFB"/>
    <w:rsid w:val="00F90055"/>
    <w:rsid w:val="00F92BB6"/>
    <w:rsid w:val="00FA4730"/>
    <w:rsid w:val="00FA5376"/>
    <w:rsid w:val="00FA715C"/>
    <w:rsid w:val="00FB31F0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8BD3825"/>
  <w15:docId w15:val="{F45814B0-F79E-43A5-B7D6-01894E3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90068"/>
    <w:pPr>
      <w:keepNext/>
      <w:numPr>
        <w:numId w:val="1"/>
      </w:numPr>
      <w:tabs>
        <w:tab w:val="clear" w:pos="1077"/>
      </w:tabs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4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4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4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4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4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4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4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2519C7"/>
    <w:rPr>
      <w:rFonts w:ascii="Arial" w:hAnsi="Arial" w:cs="Arial"/>
      <w:b/>
      <w:bCs/>
      <w:kern w:val="32"/>
      <w:sz w:val="24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Multiline Systemfenster GmbH &amp; Co KG</Company>
  <LinksUpToDate>false</LinksUpToDate>
  <CharactersWithSpaces>2886</CharactersWithSpaces>
  <SharedDoc>false</SharedDoc>
  <HLinks>
    <vt:vector size="6" baseType="variant">
      <vt:variant>
        <vt:i4>7536682</vt:i4>
      </vt:variant>
      <vt:variant>
        <vt:i4>10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Freytag Ursula</cp:lastModifiedBy>
  <cp:revision>11</cp:revision>
  <cp:lastPrinted>2022-08-29T12:11:00Z</cp:lastPrinted>
  <dcterms:created xsi:type="dcterms:W3CDTF">2022-08-29T10:55:00Z</dcterms:created>
  <dcterms:modified xsi:type="dcterms:W3CDTF">2022-08-30T09:47:00Z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