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175A9" w14:textId="77839F65" w:rsidR="00175D5E" w:rsidRPr="003A7339" w:rsidRDefault="000F7703" w:rsidP="00292767">
      <w:pPr>
        <w:pStyle w:val="berschrift1"/>
        <w:tabs>
          <w:tab w:val="left" w:pos="1038"/>
        </w:tabs>
      </w:pPr>
      <w:r w:rsidRPr="003A7339">
        <w:t xml:space="preserve">Fenêtre aldura comfort (IS-4) Fenêtre </w:t>
      </w:r>
      <w:r w:rsidRPr="003A7339">
        <w:br/>
      </w:r>
      <w:r w:rsidRPr="003A7339">
        <w:tab/>
        <w:t>(spécification technique)</w:t>
      </w:r>
    </w:p>
    <w:p w14:paraId="28E6FFF4" w14:textId="40F60C95" w:rsidR="00E55030" w:rsidRPr="003A7339" w:rsidRDefault="00E55030" w:rsidP="00736900">
      <w:pPr>
        <w:spacing w:line="276" w:lineRule="auto"/>
      </w:pPr>
    </w:p>
    <w:p w14:paraId="2EBC4768" w14:textId="5FE6D6A0" w:rsidR="00E55030" w:rsidRPr="003A7339" w:rsidRDefault="00E55030" w:rsidP="00736900">
      <w:pPr>
        <w:keepNext/>
        <w:keepLines/>
        <w:tabs>
          <w:tab w:val="left" w:pos="1040"/>
          <w:tab w:val="left" w:pos="1134"/>
          <w:tab w:val="left" w:pos="4310"/>
        </w:tabs>
        <w:spacing w:line="276" w:lineRule="auto"/>
        <w:rPr>
          <w:rFonts w:eastAsia="Arial" w:cs="Arial"/>
          <w:color w:val="000000"/>
        </w:rPr>
      </w:pPr>
      <w:r w:rsidRPr="003A7339">
        <w:rPr>
          <w:b/>
        </w:rPr>
        <w:t>Remarques préalables:</w:t>
      </w:r>
    </w:p>
    <w:p w14:paraId="4E41791E" w14:textId="77777777" w:rsidR="000F7703" w:rsidRPr="003A7339" w:rsidRDefault="000F7703" w:rsidP="00736900">
      <w:pPr>
        <w:keepNext/>
        <w:keepLines/>
        <w:spacing w:line="276" w:lineRule="auto"/>
        <w:ind w:left="1040"/>
        <w:rPr>
          <w:rFonts w:eastAsia="Arial" w:cs="Arial"/>
          <w:color w:val="000000"/>
        </w:rPr>
      </w:pPr>
      <w:r w:rsidRPr="003A7339">
        <w:t>L'appel d'offres a pour objet la fabrication, la livraison et la pose de fenêtres en aluminium à isolation thermique comme spécifié ci-après.</w:t>
      </w:r>
    </w:p>
    <w:p w14:paraId="40D0492B" w14:textId="77777777" w:rsidR="000F7703" w:rsidRPr="003A7339" w:rsidRDefault="000F7703" w:rsidP="00736900">
      <w:pPr>
        <w:keepNext/>
        <w:keepLines/>
        <w:spacing w:line="276" w:lineRule="auto"/>
        <w:ind w:left="1040"/>
        <w:rPr>
          <w:rFonts w:eastAsia="Arial" w:cs="Arial"/>
          <w:color w:val="000000"/>
        </w:rPr>
      </w:pPr>
      <w:r w:rsidRPr="003A7339">
        <w:t>Les possibilités offertes par le système en ce qui concerne les dimensions et le poids admissibles des vantaux, les variantes d'ouverture et les épaisseurs de remplissage sont décrites dans les documents techniques du fabricant du système.</w:t>
      </w:r>
    </w:p>
    <w:p w14:paraId="3A4D7AE8" w14:textId="27FA6737" w:rsidR="00E55030" w:rsidRPr="003A7339" w:rsidRDefault="00E55030" w:rsidP="00736900">
      <w:pPr>
        <w:spacing w:line="276" w:lineRule="auto"/>
      </w:pPr>
    </w:p>
    <w:p w14:paraId="4C566752" w14:textId="255A66B2" w:rsidR="00E55030" w:rsidRPr="003A7339" w:rsidRDefault="00E55030" w:rsidP="00736900">
      <w:pPr>
        <w:spacing w:line="276" w:lineRule="auto"/>
        <w:rPr>
          <w:b/>
        </w:rPr>
      </w:pPr>
      <w:r w:rsidRPr="003A7339">
        <w:rPr>
          <w:b/>
        </w:rPr>
        <w:t>Les exigences techniques suivantes doivent être obligatoirement remplies :</w:t>
      </w:r>
    </w:p>
    <w:p w14:paraId="421A3C98" w14:textId="1BABE995" w:rsidR="000F7703" w:rsidRPr="003A7339" w:rsidRDefault="000F7703" w:rsidP="002E0E76">
      <w:pPr>
        <w:pStyle w:val="berschrift1"/>
        <w:numPr>
          <w:ilvl w:val="1"/>
          <w:numId w:val="1"/>
        </w:numPr>
        <w:tabs>
          <w:tab w:val="left" w:pos="1038"/>
        </w:tabs>
        <w:rPr>
          <w:sz w:val="20"/>
          <w:szCs w:val="20"/>
        </w:rPr>
      </w:pPr>
      <w:r w:rsidRPr="003A7339">
        <w:t>Technique des profilés.</w:t>
      </w:r>
    </w:p>
    <w:p w14:paraId="03937980" w14:textId="77777777" w:rsidR="000F7703" w:rsidRPr="003A7339" w:rsidRDefault="000F7703" w:rsidP="00736900">
      <w:pPr>
        <w:keepNext/>
        <w:keepLines/>
        <w:spacing w:line="276" w:lineRule="auto"/>
        <w:ind w:left="1040"/>
        <w:rPr>
          <w:rFonts w:eastAsia="Arial" w:cs="Arial"/>
          <w:color w:val="000000"/>
        </w:rPr>
      </w:pPr>
      <w:r w:rsidRPr="003A7339">
        <w:t> </w:t>
      </w:r>
    </w:p>
    <w:p w14:paraId="4BA8D4A7" w14:textId="77777777" w:rsidR="000F7703" w:rsidRPr="003A7339" w:rsidRDefault="000F7703" w:rsidP="00736900">
      <w:pPr>
        <w:keepNext/>
        <w:keepLines/>
        <w:spacing w:line="276" w:lineRule="auto"/>
        <w:ind w:left="1040"/>
        <w:rPr>
          <w:rFonts w:eastAsia="Arial" w:cs="Arial"/>
          <w:color w:val="000000"/>
        </w:rPr>
      </w:pPr>
      <w:r w:rsidRPr="003A7339">
        <w:t>Profondeur de construction du cadre : 75 mm</w:t>
      </w:r>
    </w:p>
    <w:p w14:paraId="26F2EA81" w14:textId="77777777" w:rsidR="000F7703" w:rsidRPr="003A7339" w:rsidRDefault="000F7703" w:rsidP="00736900">
      <w:pPr>
        <w:keepNext/>
        <w:keepLines/>
        <w:spacing w:line="276" w:lineRule="auto"/>
        <w:ind w:left="1040"/>
        <w:rPr>
          <w:rFonts w:eastAsia="Arial" w:cs="Arial"/>
          <w:color w:val="000000"/>
        </w:rPr>
      </w:pPr>
      <w:r w:rsidRPr="003A7339">
        <w:t>Profondeur de construction totale du système de profilés : 85 mm</w:t>
      </w:r>
    </w:p>
    <w:p w14:paraId="501B168D" w14:textId="77777777" w:rsidR="000F7703" w:rsidRPr="003A7339" w:rsidRDefault="000F7703" w:rsidP="00736900">
      <w:pPr>
        <w:keepNext/>
        <w:keepLines/>
        <w:spacing w:line="276" w:lineRule="auto"/>
        <w:ind w:left="1040"/>
        <w:rPr>
          <w:rFonts w:eastAsia="Arial" w:cs="Arial"/>
          <w:color w:val="000000"/>
        </w:rPr>
      </w:pPr>
      <w:r w:rsidRPr="003A7339">
        <w:t> </w:t>
      </w:r>
    </w:p>
    <w:p w14:paraId="3A3D0833" w14:textId="77777777" w:rsidR="000F7703" w:rsidRPr="003A7339" w:rsidRDefault="000F7703" w:rsidP="00736900">
      <w:pPr>
        <w:keepNext/>
        <w:keepLines/>
        <w:spacing w:line="276" w:lineRule="auto"/>
        <w:ind w:left="1040"/>
        <w:rPr>
          <w:rFonts w:eastAsia="Arial" w:cs="Arial"/>
          <w:color w:val="000000"/>
        </w:rPr>
      </w:pPr>
      <w:r w:rsidRPr="003A7339">
        <w:t>Largeurs de la face extérieure :</w:t>
      </w:r>
    </w:p>
    <w:p w14:paraId="5270525C" w14:textId="77777777" w:rsidR="000F7703" w:rsidRPr="003A7339" w:rsidRDefault="000F7703" w:rsidP="00736900">
      <w:pPr>
        <w:keepNext/>
        <w:keepLines/>
        <w:spacing w:line="276" w:lineRule="auto"/>
        <w:ind w:left="1040"/>
        <w:rPr>
          <w:rFonts w:eastAsia="Arial" w:cs="Arial"/>
          <w:color w:val="000000"/>
        </w:rPr>
      </w:pPr>
      <w:r w:rsidRPr="003A7339">
        <w:t>Profils de dormant de 48 mm à 155 mm</w:t>
      </w:r>
    </w:p>
    <w:p w14:paraId="3A14785A" w14:textId="77777777" w:rsidR="000F7703" w:rsidRPr="003A7339" w:rsidRDefault="000F7703" w:rsidP="00736900">
      <w:pPr>
        <w:keepNext/>
        <w:keepLines/>
        <w:spacing w:line="276" w:lineRule="auto"/>
        <w:ind w:left="1040"/>
        <w:rPr>
          <w:rFonts w:eastAsia="Arial" w:cs="Arial"/>
          <w:color w:val="000000"/>
        </w:rPr>
      </w:pPr>
      <w:r w:rsidRPr="003A7339">
        <w:t>Profilés d’imposte de 73 mm à 290 mm</w:t>
      </w:r>
    </w:p>
    <w:p w14:paraId="554D528E" w14:textId="0D925B49" w:rsidR="002E0E76" w:rsidRPr="003A7339" w:rsidRDefault="000F7703" w:rsidP="00736900">
      <w:pPr>
        <w:keepNext/>
        <w:keepLines/>
        <w:spacing w:line="276" w:lineRule="auto"/>
        <w:ind w:left="1040"/>
        <w:rPr>
          <w:rFonts w:eastAsia="Arial" w:cs="Arial"/>
          <w:color w:val="000000"/>
        </w:rPr>
      </w:pPr>
      <w:r w:rsidRPr="003A7339">
        <w:t>Profilés d'ouvrant de 34 mm à 71 mm</w:t>
      </w:r>
    </w:p>
    <w:p w14:paraId="65328382" w14:textId="7B4ACF94" w:rsidR="000F7703" w:rsidRPr="003A7339" w:rsidRDefault="000F7703" w:rsidP="005B5DA3">
      <w:pPr>
        <w:pStyle w:val="berschrift1"/>
        <w:numPr>
          <w:ilvl w:val="1"/>
          <w:numId w:val="1"/>
        </w:numPr>
        <w:tabs>
          <w:tab w:val="left" w:pos="1038"/>
        </w:tabs>
        <w:ind w:left="993" w:hanging="426"/>
        <w:rPr>
          <w:b w:val="0"/>
          <w:bCs w:val="0"/>
          <w:sz w:val="20"/>
          <w:szCs w:val="20"/>
        </w:rPr>
      </w:pPr>
      <w:r w:rsidRPr="003A7339">
        <w:rPr>
          <w:sz w:val="20"/>
          <w:szCs w:val="20"/>
        </w:rPr>
        <w:t>Caractéristiques de construction</w:t>
      </w:r>
      <w:r w:rsidRPr="003A7339">
        <w:br/>
      </w:r>
      <w:r w:rsidRPr="003A7339">
        <w:rPr>
          <w:b w:val="0"/>
          <w:bCs w:val="0"/>
          <w:sz w:val="20"/>
          <w:szCs w:val="20"/>
        </w:rPr>
        <w:t>Plan d'isolation continu dans le cadre, les vantaux et les remplissages, avec</w:t>
      </w:r>
      <w:r w:rsidR="005B5DA3" w:rsidRPr="003A7339">
        <w:rPr>
          <w:b w:val="0"/>
          <w:bCs w:val="0"/>
          <w:sz w:val="20"/>
          <w:szCs w:val="20"/>
        </w:rPr>
        <w:t xml:space="preserve"> </w:t>
      </w:r>
      <w:r w:rsidRPr="003A7339">
        <w:rPr>
          <w:b w:val="0"/>
          <w:bCs w:val="0"/>
          <w:sz w:val="20"/>
          <w:szCs w:val="20"/>
        </w:rPr>
        <w:t>entretoises isolantes affleurantes vers la feuillure</w:t>
      </w:r>
    </w:p>
    <w:p w14:paraId="7059C41D" w14:textId="77777777" w:rsidR="002E0E76" w:rsidRPr="003A7339" w:rsidRDefault="002E0E76" w:rsidP="002E0E76">
      <w:pPr>
        <w:spacing w:line="276" w:lineRule="auto"/>
        <w:rPr>
          <w:rFonts w:eastAsia="Arial"/>
          <w:lang w:bidi="de-DE"/>
        </w:rPr>
      </w:pPr>
    </w:p>
    <w:p w14:paraId="7A79C331" w14:textId="77777777" w:rsidR="000F7703" w:rsidRPr="003A7339" w:rsidRDefault="000F7703" w:rsidP="00736900">
      <w:pPr>
        <w:keepNext/>
        <w:keepLines/>
        <w:spacing w:line="276" w:lineRule="auto"/>
        <w:ind w:left="1040"/>
        <w:rPr>
          <w:rFonts w:eastAsia="Arial" w:cs="Arial"/>
          <w:color w:val="000000"/>
        </w:rPr>
      </w:pPr>
      <w:r w:rsidRPr="003A7339">
        <w:t>Profilés principaux en tant que profilés creux à quatre chambres, rayon de bord &lt;= 0,5 mm</w:t>
      </w:r>
    </w:p>
    <w:p w14:paraId="2C423752" w14:textId="6EF295F4" w:rsidR="000F7703" w:rsidRPr="003A7339" w:rsidRDefault="000F7703" w:rsidP="00736900">
      <w:pPr>
        <w:keepNext/>
        <w:keepLines/>
        <w:spacing w:line="276" w:lineRule="auto"/>
        <w:ind w:left="1040"/>
        <w:rPr>
          <w:rFonts w:eastAsia="Arial" w:cs="Arial"/>
          <w:color w:val="000000"/>
          <w:lang w:bidi="de-DE"/>
        </w:rPr>
      </w:pPr>
    </w:p>
    <w:p w14:paraId="03511CD5" w14:textId="3153EA28" w:rsidR="000F7703" w:rsidRPr="003A7339" w:rsidRDefault="000F7703" w:rsidP="00736900">
      <w:pPr>
        <w:keepNext/>
        <w:keepLines/>
        <w:spacing w:line="276" w:lineRule="auto"/>
        <w:ind w:left="1040"/>
        <w:rPr>
          <w:rFonts w:eastAsia="Arial" w:cs="Arial"/>
          <w:color w:val="000000"/>
        </w:rPr>
      </w:pPr>
      <w:r w:rsidRPr="003A7339">
        <w:t>Vantaux à recouvrement s'ouvrant vers l'intérieur avec un décalage de surface de 10 mm par rapport au plan intérieur du cadre.  Débord de cadre de 5 mm avec bords arrondis. Coques extérieures du vantail et du cadre affleurantes lorsque le cadre du vantail est visible.</w:t>
      </w:r>
    </w:p>
    <w:p w14:paraId="59CBDB43" w14:textId="77777777" w:rsidR="000F7703" w:rsidRPr="003A7339" w:rsidRDefault="000F7703" w:rsidP="00736900">
      <w:pPr>
        <w:keepNext/>
        <w:keepLines/>
        <w:spacing w:line="276" w:lineRule="auto"/>
        <w:ind w:left="1040"/>
        <w:rPr>
          <w:rFonts w:eastAsia="Arial" w:cs="Arial"/>
          <w:color w:val="000000"/>
        </w:rPr>
      </w:pPr>
      <w:r w:rsidRPr="003A7339">
        <w:t> </w:t>
      </w:r>
    </w:p>
    <w:p w14:paraId="7CA788E8" w14:textId="77777777" w:rsidR="000F7703" w:rsidRPr="003A7339" w:rsidRDefault="000F7703" w:rsidP="00736900">
      <w:pPr>
        <w:keepNext/>
        <w:keepLines/>
        <w:spacing w:line="276" w:lineRule="auto"/>
        <w:ind w:left="1040"/>
        <w:rPr>
          <w:rFonts w:eastAsia="Arial" w:cs="Arial"/>
          <w:color w:val="000000"/>
        </w:rPr>
      </w:pPr>
      <w:r w:rsidRPr="003A7339">
        <w:t>Cadre d'étanchéité central périphérique sur les quatre côtés, de fabrication propre, en mousse EPDM coextrudée, posée sans interruption et sans entailles dans les angles de la fenêtre. Extrémités du cadre jointes en haut au milieu et sans colle avec pièce moulée d'étanchéité.</w:t>
      </w:r>
    </w:p>
    <w:p w14:paraId="423C2EE2" w14:textId="77777777" w:rsidR="000F7703" w:rsidRPr="003A7339" w:rsidRDefault="000F7703" w:rsidP="00736900">
      <w:pPr>
        <w:keepNext/>
        <w:keepLines/>
        <w:spacing w:line="276" w:lineRule="auto"/>
        <w:ind w:left="1040"/>
        <w:rPr>
          <w:rFonts w:eastAsia="Arial" w:cs="Arial"/>
          <w:color w:val="000000"/>
        </w:rPr>
      </w:pPr>
      <w:r w:rsidRPr="003A7339">
        <w:t> </w:t>
      </w:r>
    </w:p>
    <w:p w14:paraId="19DF5EA8" w14:textId="77777777" w:rsidR="000F7703" w:rsidRPr="003A7339" w:rsidRDefault="000F7703" w:rsidP="00736900">
      <w:pPr>
        <w:keepNext/>
        <w:keepLines/>
        <w:spacing w:line="276" w:lineRule="auto"/>
        <w:ind w:left="1040"/>
        <w:rPr>
          <w:rFonts w:eastAsia="Arial" w:cs="Arial"/>
          <w:color w:val="000000"/>
        </w:rPr>
      </w:pPr>
      <w:r w:rsidRPr="003A7339">
        <w:t>Joint de butée intérieur périphérique, sans interruption, sans évidement dans la zone des paumelles, jointoyé et collé en haut au centre.</w:t>
      </w:r>
    </w:p>
    <w:p w14:paraId="7F42DCF2" w14:textId="2E41BFF2" w:rsidR="000F7703" w:rsidRPr="003A7339" w:rsidRDefault="000F7703" w:rsidP="00736900">
      <w:pPr>
        <w:spacing w:line="276" w:lineRule="auto"/>
      </w:pPr>
    </w:p>
    <w:p w14:paraId="5FD0386E" w14:textId="1D5A6322" w:rsidR="000F7703" w:rsidRPr="003A7339" w:rsidRDefault="000F7703" w:rsidP="00736900">
      <w:pPr>
        <w:keepNext/>
        <w:keepLines/>
        <w:spacing w:line="276" w:lineRule="auto"/>
        <w:ind w:left="1040"/>
        <w:rPr>
          <w:rFonts w:eastAsia="Arial" w:cs="Arial"/>
          <w:color w:val="000000"/>
        </w:rPr>
      </w:pPr>
      <w:r w:rsidRPr="003A7339">
        <w:lastRenderedPageBreak/>
        <w:t>Joint de vitrage intérieur et extérieur en EPDM posé sans interruption sur les quatre côtés, jointoyé et collé au centre en haut. Les joints de vitrage avec des interruptions ou des collages dans les angles de la feuillure ou du cadre ne sont pas autorisés.</w:t>
      </w:r>
    </w:p>
    <w:p w14:paraId="0D54BF06" w14:textId="07310FFE" w:rsidR="000F7703" w:rsidRPr="003A7339" w:rsidRDefault="000F7703" w:rsidP="00736900">
      <w:pPr>
        <w:spacing w:line="276" w:lineRule="auto"/>
        <w:rPr>
          <w:b/>
          <w:bCs/>
        </w:rPr>
      </w:pPr>
    </w:p>
    <w:p w14:paraId="20C801DC" w14:textId="77777777" w:rsidR="000F7703" w:rsidRPr="003A7339" w:rsidRDefault="000F7703" w:rsidP="00736900">
      <w:pPr>
        <w:keepNext/>
        <w:keepLines/>
        <w:spacing w:line="276" w:lineRule="auto"/>
        <w:ind w:left="1040"/>
        <w:rPr>
          <w:rFonts w:eastAsia="Arial" w:cs="Arial"/>
          <w:b/>
          <w:bCs/>
          <w:color w:val="000000"/>
        </w:rPr>
      </w:pPr>
      <w:r w:rsidRPr="003A7339">
        <w:rPr>
          <w:b/>
          <w:bCs/>
        </w:rPr>
        <w:t>Système de croisillons, avec isolation thermique</w:t>
      </w:r>
    </w:p>
    <w:p w14:paraId="33FC19EF" w14:textId="77777777" w:rsidR="000F7703" w:rsidRPr="003A7339" w:rsidRDefault="000F7703" w:rsidP="00736900">
      <w:pPr>
        <w:keepNext/>
        <w:keepLines/>
        <w:spacing w:line="276" w:lineRule="auto"/>
        <w:ind w:left="1040"/>
        <w:rPr>
          <w:rFonts w:eastAsia="Arial" w:cs="Arial"/>
          <w:color w:val="000000"/>
        </w:rPr>
      </w:pPr>
      <w:r w:rsidRPr="003A7339">
        <w:t>Assemblage des profilés dans la même exécution et dans le même plan que pour les profilés principaux du système.</w:t>
      </w:r>
    </w:p>
    <w:p w14:paraId="697BA476" w14:textId="77777777" w:rsidR="000F7703" w:rsidRPr="003A7339" w:rsidRDefault="000F7703" w:rsidP="00736900">
      <w:pPr>
        <w:keepNext/>
        <w:keepLines/>
        <w:spacing w:line="276" w:lineRule="auto"/>
        <w:ind w:left="1040"/>
        <w:rPr>
          <w:rFonts w:eastAsia="Arial" w:cs="Arial"/>
          <w:b/>
          <w:bCs/>
          <w:color w:val="000000"/>
        </w:rPr>
      </w:pPr>
      <w:r w:rsidRPr="003A7339">
        <w:rPr>
          <w:b/>
          <w:bCs/>
        </w:rPr>
        <w:t> </w:t>
      </w:r>
    </w:p>
    <w:p w14:paraId="47613D60" w14:textId="77777777" w:rsidR="000F7703" w:rsidRPr="003A7339" w:rsidRDefault="000F7703" w:rsidP="00736900">
      <w:pPr>
        <w:keepNext/>
        <w:keepLines/>
        <w:spacing w:line="276" w:lineRule="auto"/>
        <w:ind w:left="1040"/>
        <w:rPr>
          <w:rFonts w:eastAsia="Arial" w:cs="Arial"/>
          <w:b/>
          <w:bCs/>
          <w:color w:val="000000"/>
        </w:rPr>
      </w:pPr>
      <w:r w:rsidRPr="003A7339">
        <w:rPr>
          <w:b/>
          <w:bCs/>
        </w:rPr>
        <w:t>Assemblages de cadres</w:t>
      </w:r>
    </w:p>
    <w:p w14:paraId="787C6509" w14:textId="77777777" w:rsidR="000F7703" w:rsidRPr="003A7339" w:rsidRDefault="000F7703" w:rsidP="00736900">
      <w:pPr>
        <w:keepNext/>
        <w:keepLines/>
        <w:spacing w:line="276" w:lineRule="auto"/>
        <w:ind w:left="1040"/>
        <w:rPr>
          <w:rFonts w:eastAsia="Arial" w:cs="Arial"/>
          <w:color w:val="000000"/>
        </w:rPr>
      </w:pPr>
      <w:r w:rsidRPr="003A7339">
        <w:t>Assemblage en onglet par des équerres d'angle en fonte remplissant les chambres creuses du système, avec fonction d'écartement et de contrôle de la quantité de colle. Le système de profilés proposé doit présenter une possibilité de contrôle de l'injection suffisante de colle dans les joints en onglet.</w:t>
      </w:r>
    </w:p>
    <w:p w14:paraId="573D1051" w14:textId="77777777" w:rsidR="000F7703" w:rsidRPr="003A7339" w:rsidRDefault="000F7703" w:rsidP="00736900">
      <w:pPr>
        <w:keepNext/>
        <w:keepLines/>
        <w:spacing w:line="276" w:lineRule="auto"/>
        <w:ind w:left="1040"/>
        <w:rPr>
          <w:rFonts w:eastAsia="Arial" w:cs="Arial"/>
          <w:b/>
          <w:bCs/>
          <w:color w:val="000000"/>
        </w:rPr>
      </w:pPr>
      <w:r w:rsidRPr="003A7339">
        <w:t> </w:t>
      </w:r>
    </w:p>
    <w:p w14:paraId="5CA7CB9D" w14:textId="77777777" w:rsidR="000F7703" w:rsidRPr="003A7339" w:rsidRDefault="000F7703" w:rsidP="00736900">
      <w:pPr>
        <w:keepNext/>
        <w:keepLines/>
        <w:spacing w:line="276" w:lineRule="auto"/>
        <w:ind w:left="1040"/>
        <w:rPr>
          <w:rFonts w:eastAsia="Arial" w:cs="Arial"/>
          <w:b/>
          <w:bCs/>
          <w:color w:val="000000"/>
        </w:rPr>
      </w:pPr>
      <w:r w:rsidRPr="003A7339">
        <w:rPr>
          <w:b/>
          <w:bCs/>
        </w:rPr>
        <w:t>Assemblages bout à bout</w:t>
      </w:r>
    </w:p>
    <w:p w14:paraId="2C3B3E39" w14:textId="77777777" w:rsidR="000F7703" w:rsidRPr="003A7339" w:rsidRDefault="000F7703" w:rsidP="00736900">
      <w:pPr>
        <w:keepNext/>
        <w:keepLines/>
        <w:spacing w:line="276" w:lineRule="auto"/>
        <w:ind w:left="1040"/>
        <w:rPr>
          <w:rFonts w:eastAsia="Arial" w:cs="Arial"/>
          <w:color w:val="000000"/>
        </w:rPr>
      </w:pPr>
      <w:r w:rsidRPr="003A7339">
        <w:t>avec des raccords de profilés en aluminium propres au système, remplissant les cavités et injection de colle limitée.</w:t>
      </w:r>
    </w:p>
    <w:p w14:paraId="5AA7D99E" w14:textId="42C4C5BA" w:rsidR="000F7703" w:rsidRPr="003A7339" w:rsidRDefault="000F7703" w:rsidP="00D74A80">
      <w:pPr>
        <w:keepNext/>
        <w:keepLines/>
        <w:spacing w:line="276" w:lineRule="auto"/>
        <w:ind w:left="1040"/>
      </w:pPr>
      <w:r w:rsidRPr="003A7339">
        <w:t>Les sections d'assemblage ouvertes dans la zone d'isolation des assemblages bout à bout doivent être fermées de manière étanche avec des pièces moulées en plastique propres au système et la technique d'injection.</w:t>
      </w:r>
    </w:p>
    <w:p w14:paraId="56B10B3F" w14:textId="1F3A6A22" w:rsidR="000F7703" w:rsidRPr="003A7339" w:rsidRDefault="000F7703" w:rsidP="002E0E76">
      <w:pPr>
        <w:pStyle w:val="berschrift1"/>
        <w:numPr>
          <w:ilvl w:val="1"/>
          <w:numId w:val="1"/>
        </w:numPr>
        <w:tabs>
          <w:tab w:val="left" w:pos="1038"/>
        </w:tabs>
        <w:rPr>
          <w:sz w:val="20"/>
          <w:szCs w:val="20"/>
        </w:rPr>
      </w:pPr>
      <w:r w:rsidRPr="003A7339">
        <w:rPr>
          <w:sz w:val="20"/>
          <w:szCs w:val="20"/>
        </w:rPr>
        <w:t>Variantes de construction</w:t>
      </w:r>
    </w:p>
    <w:p w14:paraId="1F066941" w14:textId="22799F2D" w:rsidR="000F7703" w:rsidRPr="003A7339" w:rsidRDefault="000F7703" w:rsidP="00736900">
      <w:pPr>
        <w:pStyle w:val="Listenabsatz"/>
        <w:numPr>
          <w:ilvl w:val="0"/>
          <w:numId w:val="28"/>
        </w:numPr>
        <w:spacing w:line="276" w:lineRule="auto"/>
      </w:pPr>
      <w:r w:rsidRPr="003A7339">
        <w:t>Vantail caché</w:t>
      </w:r>
    </w:p>
    <w:p w14:paraId="1131283B" w14:textId="6EE2AF7C" w:rsidR="000F7703" w:rsidRPr="003A7339" w:rsidRDefault="000F7703" w:rsidP="00736900">
      <w:pPr>
        <w:pStyle w:val="Listenabsatz"/>
        <w:numPr>
          <w:ilvl w:val="0"/>
          <w:numId w:val="28"/>
        </w:numPr>
        <w:spacing w:line="276" w:lineRule="auto"/>
      </w:pPr>
      <w:r w:rsidRPr="003A7339">
        <w:t>Version alternative du joint central</w:t>
      </w:r>
    </w:p>
    <w:p w14:paraId="09731F30" w14:textId="782B8873" w:rsidR="000F7703" w:rsidRPr="003A7339" w:rsidRDefault="000F7703" w:rsidP="00736900">
      <w:pPr>
        <w:pStyle w:val="Listenabsatz"/>
        <w:numPr>
          <w:ilvl w:val="0"/>
          <w:numId w:val="28"/>
        </w:numPr>
        <w:spacing w:line="276" w:lineRule="auto"/>
      </w:pPr>
      <w:r w:rsidRPr="003A7339">
        <w:t>Version alternative joint central</w:t>
      </w:r>
    </w:p>
    <w:p w14:paraId="391EAB53" w14:textId="7FFC04F2" w:rsidR="00736900" w:rsidRPr="003A7339" w:rsidRDefault="00736900" w:rsidP="00736900">
      <w:pPr>
        <w:pStyle w:val="Listenabsatz"/>
        <w:numPr>
          <w:ilvl w:val="0"/>
          <w:numId w:val="28"/>
        </w:numPr>
        <w:spacing w:line="276" w:lineRule="auto"/>
      </w:pPr>
      <w:r w:rsidRPr="003A7339">
        <w:t>Résistance à l'effraction RC 1 N - RC 3</w:t>
      </w:r>
    </w:p>
    <w:p w14:paraId="0256B7F8" w14:textId="400ADA00" w:rsidR="00736900" w:rsidRPr="003A7339" w:rsidRDefault="00736900" w:rsidP="00736900">
      <w:pPr>
        <w:pStyle w:val="Listenabsatz"/>
        <w:numPr>
          <w:ilvl w:val="0"/>
          <w:numId w:val="28"/>
        </w:numPr>
        <w:spacing w:line="276" w:lineRule="auto"/>
      </w:pPr>
      <w:r w:rsidRPr="003A7339">
        <w:t>Résistance aux balles FB4</w:t>
      </w:r>
    </w:p>
    <w:p w14:paraId="7B5A0C49" w14:textId="048D976B" w:rsidR="00736900" w:rsidRPr="003A7339" w:rsidRDefault="00736900" w:rsidP="00736900">
      <w:pPr>
        <w:pStyle w:val="Listenabsatz"/>
        <w:numPr>
          <w:ilvl w:val="0"/>
          <w:numId w:val="28"/>
        </w:numPr>
        <w:spacing w:line="276" w:lineRule="auto"/>
      </w:pPr>
      <w:r w:rsidRPr="003A7339">
        <w:t>Design classique</w:t>
      </w:r>
    </w:p>
    <w:p w14:paraId="46F6928D" w14:textId="0A20A605" w:rsidR="00736900" w:rsidRPr="003A7339" w:rsidRDefault="00736900" w:rsidP="00736900">
      <w:pPr>
        <w:pStyle w:val="Listenabsatz"/>
        <w:numPr>
          <w:ilvl w:val="0"/>
          <w:numId w:val="28"/>
        </w:numPr>
        <w:spacing w:line="276" w:lineRule="auto"/>
      </w:pPr>
      <w:r w:rsidRPr="003A7339">
        <w:t>Fenêtres à l'anglaise ou portes-fenêtres ouvrant vers l’intérieur avec seuil sans obstacle</w:t>
      </w:r>
    </w:p>
    <w:p w14:paraId="5F1FA852" w14:textId="77777777" w:rsidR="00736900" w:rsidRPr="003A7339" w:rsidRDefault="00736900" w:rsidP="00736900">
      <w:pPr>
        <w:pStyle w:val="Listenabsatz"/>
        <w:keepNext/>
        <w:keepLines/>
        <w:numPr>
          <w:ilvl w:val="0"/>
          <w:numId w:val="28"/>
        </w:numPr>
        <w:spacing w:line="276" w:lineRule="auto"/>
        <w:ind w:left="1434" w:hanging="357"/>
        <w:rPr>
          <w:rFonts w:eastAsia="Arial" w:cs="Arial"/>
          <w:color w:val="000000"/>
        </w:rPr>
      </w:pPr>
      <w:r w:rsidRPr="003A7339">
        <w:t>Fenêtres à l'anglaise ou portes-fenêtres ouvrant vers l’extérieur avec seuil sans obstacle</w:t>
      </w:r>
    </w:p>
    <w:p w14:paraId="776B791D" w14:textId="67689DB3" w:rsidR="00736900" w:rsidRPr="003A7339" w:rsidRDefault="00736900" w:rsidP="00736900">
      <w:pPr>
        <w:pStyle w:val="Listenabsatz"/>
        <w:numPr>
          <w:ilvl w:val="0"/>
          <w:numId w:val="28"/>
        </w:numPr>
        <w:spacing w:line="276" w:lineRule="auto"/>
      </w:pPr>
      <w:r w:rsidRPr="003A7339">
        <w:t>Fenêtre à basculement horizontal ou vertical</w:t>
      </w:r>
    </w:p>
    <w:p w14:paraId="384DFEFF" w14:textId="233C5E45" w:rsidR="00736900" w:rsidRPr="003A7339" w:rsidRDefault="00736900" w:rsidP="00736900">
      <w:pPr>
        <w:pStyle w:val="Listenabsatz"/>
        <w:spacing w:line="276" w:lineRule="auto"/>
        <w:ind w:left="1437"/>
      </w:pPr>
    </w:p>
    <w:p w14:paraId="5DF94A8A" w14:textId="46CA4D23" w:rsidR="00736900" w:rsidRPr="003A7339" w:rsidRDefault="00736900" w:rsidP="005B5DA3">
      <w:pPr>
        <w:pStyle w:val="Listenabsatz"/>
        <w:widowControl w:val="0"/>
        <w:spacing w:line="276" w:lineRule="auto"/>
        <w:ind w:left="1134"/>
      </w:pPr>
      <w:r w:rsidRPr="003A7339">
        <w:t>Vous trouverez ces variantes de construction sous forme de compléments de texte séparés :</w:t>
      </w:r>
    </w:p>
    <w:p w14:paraId="31890B65" w14:textId="634C46B0" w:rsidR="00736900" w:rsidRPr="003A7339" w:rsidRDefault="00736900" w:rsidP="002E0E76">
      <w:pPr>
        <w:pStyle w:val="berschrift1"/>
        <w:numPr>
          <w:ilvl w:val="1"/>
          <w:numId w:val="1"/>
        </w:numPr>
        <w:tabs>
          <w:tab w:val="left" w:pos="1038"/>
        </w:tabs>
        <w:rPr>
          <w:sz w:val="20"/>
          <w:szCs w:val="20"/>
        </w:rPr>
      </w:pPr>
      <w:r w:rsidRPr="003A7339">
        <w:rPr>
          <w:sz w:val="20"/>
          <w:szCs w:val="20"/>
        </w:rPr>
        <w:lastRenderedPageBreak/>
        <w:t>Isolation thermique</w:t>
      </w:r>
    </w:p>
    <w:p w14:paraId="2FC62F7E" w14:textId="77777777" w:rsidR="00736900" w:rsidRPr="003A7339" w:rsidRDefault="00736900" w:rsidP="00736900">
      <w:pPr>
        <w:keepNext/>
        <w:keepLines/>
        <w:spacing w:line="276" w:lineRule="auto"/>
        <w:ind w:left="1040"/>
        <w:rPr>
          <w:rFonts w:eastAsia="Arial" w:cs="Arial"/>
          <w:color w:val="000000"/>
        </w:rPr>
      </w:pPr>
      <w:r w:rsidRPr="003A7339">
        <w:t>Coefficient de transmission thermique du système de profilés en fonction des combinaisons de profilés :</w:t>
      </w:r>
    </w:p>
    <w:p w14:paraId="6118B117" w14:textId="77777777" w:rsidR="00736900" w:rsidRPr="003A7339" w:rsidRDefault="00736900" w:rsidP="00736900">
      <w:pPr>
        <w:keepNext/>
        <w:keepLines/>
        <w:spacing w:line="276" w:lineRule="auto"/>
        <w:ind w:left="1040"/>
        <w:rPr>
          <w:rFonts w:eastAsia="Arial" w:cs="Arial"/>
          <w:color w:val="000000"/>
        </w:rPr>
      </w:pPr>
      <w:r w:rsidRPr="003A7339">
        <w:rPr>
          <w:b/>
        </w:rPr>
        <w:t>U</w:t>
      </w:r>
      <w:r w:rsidRPr="003A7339">
        <w:rPr>
          <w:b/>
          <w:vertAlign w:val="subscript"/>
        </w:rPr>
        <w:t>f</w:t>
      </w:r>
      <w:r w:rsidRPr="003A7339">
        <w:rPr>
          <w:b/>
        </w:rPr>
        <w:t xml:space="preserve"> jusqu'à 0,8 W/(m²K) selon EN ISO 10077 : 2003</w:t>
      </w:r>
    </w:p>
    <w:p w14:paraId="4C450819" w14:textId="77777777" w:rsidR="00540693" w:rsidRPr="003A7339" w:rsidRDefault="00540693" w:rsidP="00736900">
      <w:pPr>
        <w:keepNext/>
        <w:keepLines/>
        <w:spacing w:line="276" w:lineRule="auto"/>
        <w:ind w:left="1040"/>
        <w:rPr>
          <w:rFonts w:eastAsia="Arial" w:cs="Arial"/>
          <w:color w:val="000000"/>
          <w:lang w:bidi="de-DE"/>
        </w:rPr>
      </w:pPr>
    </w:p>
    <w:p w14:paraId="11FB5B4F" w14:textId="10815726" w:rsidR="00540693" w:rsidRPr="003A7339" w:rsidRDefault="00736900" w:rsidP="00736900">
      <w:pPr>
        <w:keepNext/>
        <w:keepLines/>
        <w:spacing w:line="276" w:lineRule="auto"/>
        <w:ind w:left="1040"/>
      </w:pPr>
      <w:r w:rsidRPr="003A7339">
        <w:t>Isolation thermique avec barrettes isolantes continues affleurant les surfaces de feuillure (barrettes en plastique) en PA 6.6, 25 % de fibres de verre et insertion frontale en fil thermofusible collant.</w:t>
      </w:r>
    </w:p>
    <w:p w14:paraId="00F9A23B" w14:textId="77777777" w:rsidR="00540693" w:rsidRPr="003A7339" w:rsidRDefault="00540693" w:rsidP="00540693">
      <w:pPr>
        <w:tabs>
          <w:tab w:val="clear" w:pos="1077"/>
        </w:tabs>
        <w:overflowPunct/>
        <w:autoSpaceDE/>
        <w:autoSpaceDN/>
        <w:adjustRightInd/>
        <w:spacing w:line="240" w:lineRule="auto"/>
        <w:ind w:left="0" w:right="0"/>
        <w:textAlignment w:val="auto"/>
        <w:rPr>
          <w:lang w:bidi="de-DE"/>
        </w:rPr>
      </w:pPr>
    </w:p>
    <w:p w14:paraId="46860B31" w14:textId="094396B7" w:rsidR="00736900" w:rsidRPr="003A7339" w:rsidRDefault="00736900" w:rsidP="00540693">
      <w:pPr>
        <w:keepNext/>
        <w:keepLines/>
        <w:spacing w:line="276" w:lineRule="auto"/>
        <w:ind w:left="1040"/>
        <w:rPr>
          <w:b/>
          <w:bCs/>
        </w:rPr>
      </w:pPr>
      <w:r w:rsidRPr="003A7339">
        <w:rPr>
          <w:b/>
          <w:bCs/>
        </w:rPr>
        <w:lastRenderedPageBreak/>
        <w:t>Preuves et certifications</w:t>
      </w:r>
    </w:p>
    <w:p w14:paraId="7BA5EF2B" w14:textId="77777777" w:rsidR="00736900" w:rsidRPr="003A7339" w:rsidRDefault="00736900" w:rsidP="00736900">
      <w:pPr>
        <w:keepNext/>
        <w:keepLines/>
        <w:spacing w:line="276" w:lineRule="auto"/>
        <w:ind w:left="1040"/>
        <w:rPr>
          <w:rFonts w:eastAsia="Arial" w:cs="Arial"/>
          <w:color w:val="000000"/>
        </w:rPr>
      </w:pPr>
      <w:r w:rsidRPr="003A7339">
        <w:t>L'aptitude de l'assemblage de profilés (entretoises isolantes) doit être prouvée par un certificat général de contrôle de la construction.</w:t>
      </w:r>
    </w:p>
    <w:p w14:paraId="547FA9AF" w14:textId="77777777" w:rsidR="00736900" w:rsidRPr="003A7339" w:rsidRDefault="00736900" w:rsidP="00736900">
      <w:pPr>
        <w:keepNext/>
        <w:keepLines/>
        <w:spacing w:line="276" w:lineRule="auto"/>
        <w:ind w:left="1040"/>
        <w:rPr>
          <w:rFonts w:eastAsia="Arial" w:cs="Arial"/>
          <w:color w:val="000000"/>
        </w:rPr>
      </w:pPr>
      <w:r w:rsidRPr="003A7339">
        <w:t>Preuve de la stabilité des profilés composites métal-plastique selon la directive IfBt</w:t>
      </w:r>
    </w:p>
    <w:p w14:paraId="409D6E86" w14:textId="77777777" w:rsidR="00736900" w:rsidRPr="003A7339" w:rsidRDefault="00736900" w:rsidP="00736900">
      <w:pPr>
        <w:keepNext/>
        <w:keepLines/>
        <w:spacing w:line="276" w:lineRule="auto"/>
        <w:ind w:left="1040"/>
        <w:rPr>
          <w:rFonts w:eastAsia="Arial" w:cs="Arial"/>
          <w:color w:val="000000"/>
        </w:rPr>
      </w:pPr>
      <w:r w:rsidRPr="003A7339">
        <w:rPr>
          <w:b/>
        </w:rPr>
        <w:t> </w:t>
      </w:r>
    </w:p>
    <w:p w14:paraId="72A5DD3F" w14:textId="77777777" w:rsidR="00736900" w:rsidRPr="003A7339" w:rsidRDefault="00736900" w:rsidP="00736900">
      <w:pPr>
        <w:keepNext/>
        <w:keepLines/>
        <w:spacing w:line="276" w:lineRule="auto"/>
        <w:ind w:left="1040"/>
        <w:rPr>
          <w:rFonts w:eastAsia="Arial" w:cs="Arial"/>
          <w:color w:val="000000"/>
        </w:rPr>
      </w:pPr>
      <w:r w:rsidRPr="003A7339">
        <w:t>Fabrication de profilés composites exclusivement en usine.</w:t>
      </w:r>
      <w:r w:rsidRPr="003A7339">
        <w:rPr>
          <w:b/>
        </w:rPr>
        <w:t xml:space="preserve"> </w:t>
      </w:r>
      <w:r w:rsidRPr="003A7339">
        <w:t>Les fabricants de systèmes, les usines de pressage de profilés et les fabricants de composites sont certifiés selon la série de normes ISO 9000.</w:t>
      </w:r>
    </w:p>
    <w:p w14:paraId="23580AFB" w14:textId="5D25C85C" w:rsidR="00736900" w:rsidRPr="003A7339" w:rsidRDefault="00736900" w:rsidP="00736900">
      <w:pPr>
        <w:keepNext/>
        <w:keepLines/>
        <w:spacing w:line="276" w:lineRule="auto"/>
        <w:ind w:left="1040"/>
        <w:rPr>
          <w:rFonts w:eastAsia="Arial" w:cs="Arial"/>
          <w:color w:val="000000"/>
        </w:rPr>
      </w:pPr>
      <w:r w:rsidRPr="003A7339">
        <w:t>Assemblage de profilés avec assurance qualité et garantie d'usine, même pour les traitements de surface ultérieurs (anodisation, revêtement humide et poudre).</w:t>
      </w:r>
    </w:p>
    <w:p w14:paraId="03AA1667" w14:textId="77777777" w:rsidR="00736900" w:rsidRPr="003A7339" w:rsidRDefault="00736900" w:rsidP="00736900">
      <w:pPr>
        <w:keepNext/>
        <w:keepLines/>
        <w:spacing w:line="276" w:lineRule="auto"/>
        <w:ind w:left="1040"/>
        <w:rPr>
          <w:rFonts w:eastAsia="Arial" w:cs="Arial"/>
          <w:color w:val="000000"/>
        </w:rPr>
      </w:pPr>
      <w:r w:rsidRPr="003A7339">
        <w:rPr>
          <w:b/>
        </w:rPr>
        <w:t> </w:t>
      </w:r>
    </w:p>
    <w:p w14:paraId="2F2A3161" w14:textId="77777777" w:rsidR="00736900" w:rsidRPr="003A7339" w:rsidRDefault="00736900" w:rsidP="00736900">
      <w:pPr>
        <w:keepNext/>
        <w:keepLines/>
        <w:spacing w:line="276" w:lineRule="auto"/>
        <w:ind w:left="1040"/>
        <w:rPr>
          <w:rFonts w:eastAsia="Arial" w:cs="Arial"/>
          <w:color w:val="000000"/>
        </w:rPr>
      </w:pPr>
      <w:r w:rsidRPr="003A7339">
        <w:t>Contrôle du système de fenêtres avec passeport produit ift comme base pour le marquage CE selon la norme DIN EN 14351-1 et respect des exigences minimales pour le label de qualité RAL-GZ 695.</w:t>
      </w:r>
    </w:p>
    <w:p w14:paraId="00B5266A" w14:textId="77777777" w:rsidR="00736900" w:rsidRPr="003A7339" w:rsidRDefault="00736900" w:rsidP="00736900">
      <w:pPr>
        <w:keepNext/>
        <w:keepLines/>
        <w:spacing w:line="276" w:lineRule="auto"/>
        <w:ind w:left="1040"/>
        <w:rPr>
          <w:rFonts w:eastAsia="Arial" w:cs="Arial"/>
          <w:color w:val="000000"/>
        </w:rPr>
      </w:pPr>
      <w:r w:rsidRPr="003A7339">
        <w:t> </w:t>
      </w:r>
    </w:p>
    <w:p w14:paraId="393557D0" w14:textId="1F970D67" w:rsidR="00FF50E1" w:rsidRPr="003A7339" w:rsidRDefault="00736900" w:rsidP="00FF50E1">
      <w:pPr>
        <w:keepNext/>
        <w:keepLines/>
        <w:spacing w:line="276" w:lineRule="auto"/>
        <w:ind w:left="1040"/>
      </w:pPr>
      <w:r w:rsidRPr="003A7339">
        <w:t>Isolation contre les bruits aériens selon la norme DIN EN 20140-3</w:t>
      </w:r>
    </w:p>
    <w:p w14:paraId="37E321DE" w14:textId="36EF96A2" w:rsidR="00FF50E1" w:rsidRPr="003A7339" w:rsidRDefault="00FF50E1" w:rsidP="00FF50E1">
      <w:pPr>
        <w:pStyle w:val="berschrift1"/>
        <w:numPr>
          <w:ilvl w:val="1"/>
          <w:numId w:val="1"/>
        </w:numPr>
        <w:tabs>
          <w:tab w:val="left" w:pos="1038"/>
        </w:tabs>
        <w:rPr>
          <w:sz w:val="20"/>
          <w:szCs w:val="20"/>
        </w:rPr>
      </w:pPr>
      <w:r w:rsidRPr="003A7339">
        <w:rPr>
          <w:sz w:val="20"/>
          <w:szCs w:val="20"/>
        </w:rPr>
        <w:t>Technique de ferrures</w:t>
      </w:r>
    </w:p>
    <w:p w14:paraId="0D269470" w14:textId="77777777" w:rsidR="00FF50E1" w:rsidRPr="003A7339" w:rsidRDefault="00FF50E1" w:rsidP="00FF50E1">
      <w:pPr>
        <w:keepNext/>
        <w:keepLines/>
        <w:spacing w:line="276" w:lineRule="auto"/>
        <w:ind w:left="1040"/>
        <w:rPr>
          <w:rFonts w:eastAsia="Arial" w:cs="Arial"/>
          <w:color w:val="000000"/>
        </w:rPr>
      </w:pPr>
      <w:r w:rsidRPr="003A7339">
        <w:t>Seules des ferrures de marque liées au système sont utilisées.</w:t>
      </w:r>
    </w:p>
    <w:p w14:paraId="1C195033" w14:textId="77777777" w:rsidR="00FF50E1" w:rsidRPr="003A7339" w:rsidRDefault="00FF50E1" w:rsidP="00FF50E1">
      <w:pPr>
        <w:keepNext/>
        <w:keepLines/>
        <w:spacing w:line="276" w:lineRule="auto"/>
        <w:ind w:left="1040"/>
        <w:rPr>
          <w:rFonts w:eastAsia="Arial" w:cs="Arial"/>
          <w:color w:val="000000"/>
        </w:rPr>
      </w:pPr>
      <w:r w:rsidRPr="003A7339">
        <w:t> </w:t>
      </w:r>
    </w:p>
    <w:p w14:paraId="12268142" w14:textId="77777777" w:rsidR="00FF50E1" w:rsidRPr="003A7339" w:rsidRDefault="00FF50E1" w:rsidP="00FF50E1">
      <w:pPr>
        <w:keepNext/>
        <w:keepLines/>
        <w:spacing w:line="276" w:lineRule="auto"/>
        <w:ind w:left="1040"/>
        <w:rPr>
          <w:rFonts w:eastAsia="Arial" w:cs="Arial"/>
          <w:color w:val="000000"/>
        </w:rPr>
      </w:pPr>
      <w:r w:rsidRPr="003A7339">
        <w:t>Les ferrures de base doivent être complétées par des pièces supplémentaires en fonction de la taille du vantail et de la charge de vent. Leur domaine d'utilisation ainsi que les formats de vantaux admissibles en fonction des poids de remplissage rapportés à la surface sont décrits dans les documentations techniques du fournisseur du système.</w:t>
      </w:r>
    </w:p>
    <w:p w14:paraId="428DB9DC" w14:textId="048F4547" w:rsidR="00736900" w:rsidRPr="003A7339" w:rsidRDefault="00736900" w:rsidP="00D74A80">
      <w:pPr>
        <w:keepNext/>
        <w:keepLines/>
        <w:spacing w:line="276" w:lineRule="auto"/>
        <w:ind w:left="1040"/>
      </w:pPr>
      <w:r w:rsidRPr="003A7339">
        <w:t>Les fonctions d'ouverture possibles et les ferrures supplémentaires pour les fonctions de sécurité, telles que le retard à l'effraction, sont répertoriées dans la base de données des appels d'offres sous la rubrique Ferrures. Les composants nécessaires y sont décrits.</w:t>
      </w:r>
    </w:p>
    <w:p w14:paraId="3505013E" w14:textId="4C72DD27" w:rsidR="00736900" w:rsidRPr="003A7339" w:rsidRDefault="00736900" w:rsidP="002E0E76">
      <w:pPr>
        <w:pStyle w:val="berschrift1"/>
        <w:numPr>
          <w:ilvl w:val="1"/>
          <w:numId w:val="1"/>
        </w:numPr>
        <w:tabs>
          <w:tab w:val="left" w:pos="1038"/>
        </w:tabs>
        <w:rPr>
          <w:sz w:val="20"/>
          <w:szCs w:val="20"/>
        </w:rPr>
      </w:pPr>
      <w:r w:rsidRPr="003A7339">
        <w:rPr>
          <w:sz w:val="20"/>
          <w:szCs w:val="20"/>
        </w:rPr>
        <w:t xml:space="preserve">Mise en </w:t>
      </w:r>
      <w:r w:rsidR="003A7339" w:rsidRPr="003A7339">
        <w:rPr>
          <w:sz w:val="20"/>
          <w:szCs w:val="20"/>
        </w:rPr>
        <w:t>œuvre</w:t>
      </w:r>
    </w:p>
    <w:p w14:paraId="49BB89ED" w14:textId="77777777" w:rsidR="00736900" w:rsidRPr="003A7339" w:rsidRDefault="00736900" w:rsidP="00B218B2">
      <w:pPr>
        <w:keepNext/>
        <w:keepLines/>
        <w:spacing w:line="276" w:lineRule="auto"/>
        <w:ind w:left="1040"/>
        <w:rPr>
          <w:rFonts w:eastAsia="Arial" w:cs="Arial"/>
          <w:color w:val="000000"/>
        </w:rPr>
      </w:pPr>
      <w:r w:rsidRPr="003A7339">
        <w:t>Drainage et équilibrage de la pression de vapeur</w:t>
      </w:r>
    </w:p>
    <w:p w14:paraId="3AA72DFD" w14:textId="77777777" w:rsidR="00736900" w:rsidRPr="003A7339" w:rsidRDefault="00736900" w:rsidP="00B218B2">
      <w:pPr>
        <w:keepNext/>
        <w:keepLines/>
        <w:spacing w:line="276" w:lineRule="auto"/>
        <w:ind w:left="1040"/>
        <w:rPr>
          <w:rFonts w:eastAsia="Arial" w:cs="Arial"/>
          <w:color w:val="000000"/>
        </w:rPr>
      </w:pPr>
      <w:r w:rsidRPr="003A7339">
        <w:t>Aération de la base de la feuillure assurée par des ponts de calage conçus pour le système. Drainage de l'antichambre ou compensation de la pression de vapeur par des couvercles de drainage visibles de l'extérieur.</w:t>
      </w:r>
    </w:p>
    <w:p w14:paraId="3A9C1FD2" w14:textId="77777777" w:rsidR="00736900" w:rsidRPr="003A7339" w:rsidRDefault="00736900" w:rsidP="00B218B2">
      <w:pPr>
        <w:keepNext/>
        <w:keepLines/>
        <w:spacing w:line="276" w:lineRule="auto"/>
        <w:ind w:left="1040"/>
        <w:rPr>
          <w:rFonts w:eastAsia="Arial" w:cs="Arial"/>
          <w:color w:val="000000"/>
        </w:rPr>
      </w:pPr>
      <w:r w:rsidRPr="003A7339">
        <w:t> </w:t>
      </w:r>
    </w:p>
    <w:p w14:paraId="127D9E1F" w14:textId="77777777" w:rsidR="00736900" w:rsidRPr="003A7339" w:rsidRDefault="00736900" w:rsidP="00B218B2">
      <w:pPr>
        <w:keepNext/>
        <w:keepLines/>
        <w:spacing w:line="276" w:lineRule="auto"/>
        <w:ind w:left="1040"/>
        <w:rPr>
          <w:rFonts w:eastAsia="Arial" w:cs="Arial"/>
          <w:color w:val="000000"/>
        </w:rPr>
      </w:pPr>
      <w:r w:rsidRPr="003A7339">
        <w:t>Alternativement, drainage caché par la coquille extérieure du dormant, ou, dans le cas d’impostes, par la feuillure extérieure à travers une pièce moulée et un tuyau de drainage.</w:t>
      </w:r>
    </w:p>
    <w:p w14:paraId="0841AC21" w14:textId="0AFB7210" w:rsidR="00736900" w:rsidRPr="003A7339" w:rsidRDefault="00736900" w:rsidP="00B218B2">
      <w:pPr>
        <w:pStyle w:val="Listenabsatz"/>
        <w:spacing w:line="276" w:lineRule="auto"/>
        <w:ind w:left="1378" w:hanging="301"/>
      </w:pPr>
    </w:p>
    <w:p w14:paraId="184DBCAC" w14:textId="6DF3D90D" w:rsidR="00292767" w:rsidRPr="003A7339" w:rsidRDefault="00736900" w:rsidP="00292767">
      <w:pPr>
        <w:keepNext/>
        <w:keepLines/>
        <w:spacing w:line="276" w:lineRule="auto"/>
        <w:ind w:left="1040"/>
      </w:pPr>
      <w:r w:rsidRPr="003A7339">
        <w:lastRenderedPageBreak/>
        <w:t>Les caractéristiques de construction, les matériaux et les procédés du système de fenêtres SCHWEIZER - aldura comfort selon la description du système ci-jointe, sont à la base des prestations mises au concours; elles constituent des exigences de prestations à remplir conformément au contrat.</w:t>
      </w:r>
    </w:p>
    <w:p w14:paraId="4F261F0C" w14:textId="77777777" w:rsidR="007E7572" w:rsidRPr="003A7339" w:rsidRDefault="007E7572" w:rsidP="00292767">
      <w:pPr>
        <w:keepNext/>
        <w:keepLines/>
        <w:spacing w:line="276" w:lineRule="auto"/>
        <w:ind w:left="1040"/>
        <w:rPr>
          <w:b/>
          <w:lang w:bidi="de-DE"/>
        </w:rPr>
      </w:pPr>
    </w:p>
    <w:p w14:paraId="79D7796C" w14:textId="6EB9A891" w:rsidR="00736900" w:rsidRPr="003A7339" w:rsidRDefault="00736900" w:rsidP="00636FAF">
      <w:pPr>
        <w:pStyle w:val="berschrift1"/>
        <w:tabs>
          <w:tab w:val="left" w:pos="1038"/>
        </w:tabs>
        <w:spacing w:line="276" w:lineRule="auto"/>
      </w:pPr>
      <w:bookmarkStart w:id="0" w:name="_Hlk112677162"/>
      <w:r w:rsidRPr="003A7339">
        <w:t>Fenêtre aldura comfort Vantail caché</w:t>
      </w:r>
      <w:r w:rsidRPr="003A7339">
        <w:br/>
      </w:r>
      <w:bookmarkEnd w:id="0"/>
      <w:r w:rsidRPr="003A7339">
        <w:tab/>
      </w:r>
    </w:p>
    <w:p w14:paraId="058CA46B" w14:textId="77777777" w:rsidR="00736900" w:rsidRPr="003A7339" w:rsidRDefault="00736900" w:rsidP="00736900">
      <w:pPr>
        <w:keepNext/>
        <w:keepLines/>
        <w:spacing w:line="240" w:lineRule="auto"/>
        <w:ind w:left="1040"/>
        <w:rPr>
          <w:rFonts w:eastAsia="Arial" w:cs="Arial"/>
          <w:color w:val="000000"/>
        </w:rPr>
      </w:pPr>
      <w:r w:rsidRPr="003A7339">
        <w:rPr>
          <w:b/>
        </w:rPr>
        <w:t>Remarques préliminaires :</w:t>
      </w:r>
    </w:p>
    <w:p w14:paraId="0017867D" w14:textId="285D643D" w:rsidR="00736900" w:rsidRPr="003A7339" w:rsidRDefault="00736900" w:rsidP="00B218B2">
      <w:pPr>
        <w:keepNext/>
        <w:keepLines/>
        <w:spacing w:line="276" w:lineRule="auto"/>
        <w:ind w:left="1040"/>
        <w:rPr>
          <w:rFonts w:eastAsia="Arial" w:cs="Arial"/>
          <w:color w:val="000000"/>
        </w:rPr>
      </w:pPr>
      <w:r w:rsidRPr="003A7339">
        <w:t>La description du système ci-après n'est valable qu'en complément de la spécification technique des fenêtres de la série de base aldura comfort. Elle contient des prestations supplémentaires en cas d'exécution d'éléments de fenêtre s'ouvrant vers l'intérieur avec des profilés de vantail cachés.</w:t>
      </w:r>
    </w:p>
    <w:p w14:paraId="33B0B9DE" w14:textId="21DB4C15" w:rsidR="00736900" w:rsidRPr="003A7339" w:rsidRDefault="00736900" w:rsidP="002E0E76">
      <w:pPr>
        <w:pStyle w:val="berschrift1"/>
        <w:numPr>
          <w:ilvl w:val="1"/>
          <w:numId w:val="1"/>
        </w:numPr>
        <w:tabs>
          <w:tab w:val="left" w:pos="1038"/>
        </w:tabs>
        <w:rPr>
          <w:sz w:val="20"/>
          <w:szCs w:val="20"/>
        </w:rPr>
      </w:pPr>
      <w:r w:rsidRPr="003A7339">
        <w:rPr>
          <w:sz w:val="20"/>
          <w:szCs w:val="20"/>
        </w:rPr>
        <w:t>Technique des profilés</w:t>
      </w:r>
    </w:p>
    <w:p w14:paraId="664F0F3D" w14:textId="189512A4" w:rsidR="00736900" w:rsidRPr="003A7339" w:rsidRDefault="00736900" w:rsidP="00B218B2">
      <w:pPr>
        <w:keepNext/>
        <w:keepLines/>
        <w:spacing w:line="276" w:lineRule="auto"/>
        <w:ind w:left="1040"/>
        <w:rPr>
          <w:rFonts w:eastAsia="Arial" w:cs="Arial"/>
          <w:color w:val="000000"/>
        </w:rPr>
      </w:pPr>
      <w:r w:rsidRPr="003A7339">
        <w:t xml:space="preserve">Hauteur de la feuillure du cadre 44 mm </w:t>
      </w:r>
    </w:p>
    <w:p w14:paraId="020885FC" w14:textId="29F8D64D" w:rsidR="00736900" w:rsidRPr="003A7339" w:rsidRDefault="00736900" w:rsidP="00B218B2">
      <w:pPr>
        <w:keepNext/>
        <w:keepLines/>
        <w:spacing w:line="276" w:lineRule="auto"/>
        <w:ind w:left="1040"/>
        <w:rPr>
          <w:rFonts w:eastAsia="Arial" w:cs="Arial"/>
          <w:color w:val="000000"/>
          <w:lang w:bidi="de-DE"/>
        </w:rPr>
      </w:pPr>
    </w:p>
    <w:p w14:paraId="1C08BA77" w14:textId="77777777" w:rsidR="00736900" w:rsidRPr="003A7339" w:rsidRDefault="00736900" w:rsidP="00B218B2">
      <w:pPr>
        <w:keepNext/>
        <w:keepLines/>
        <w:spacing w:line="276" w:lineRule="auto"/>
        <w:ind w:left="1040"/>
        <w:rPr>
          <w:rFonts w:eastAsia="Arial" w:cs="Arial"/>
          <w:color w:val="000000"/>
        </w:rPr>
      </w:pPr>
      <w:r w:rsidRPr="003A7339">
        <w:t>Largeurs de la face extérieure :</w:t>
      </w:r>
    </w:p>
    <w:p w14:paraId="60C9BA27" w14:textId="77777777" w:rsidR="00B218B2" w:rsidRPr="003A7339" w:rsidRDefault="00B218B2" w:rsidP="00B218B2">
      <w:pPr>
        <w:keepNext/>
        <w:keepLines/>
        <w:spacing w:line="276" w:lineRule="auto"/>
        <w:ind w:left="1040"/>
        <w:rPr>
          <w:rFonts w:eastAsia="Arial" w:cs="Arial"/>
          <w:color w:val="000000"/>
        </w:rPr>
      </w:pPr>
      <w:r w:rsidRPr="003A7339">
        <w:t>Profilés de dormant 74 mm et 84 mm</w:t>
      </w:r>
    </w:p>
    <w:p w14:paraId="35F75DEF" w14:textId="77777777" w:rsidR="00B218B2" w:rsidRPr="003A7339" w:rsidRDefault="00B218B2" w:rsidP="00B218B2">
      <w:pPr>
        <w:keepNext/>
        <w:keepLines/>
        <w:spacing w:line="276" w:lineRule="auto"/>
        <w:ind w:left="1040"/>
        <w:rPr>
          <w:rFonts w:eastAsia="Arial" w:cs="Arial"/>
          <w:color w:val="000000"/>
        </w:rPr>
      </w:pPr>
      <w:r w:rsidRPr="003A7339">
        <w:t>Cadre dormant à encastrer 66 mm</w:t>
      </w:r>
    </w:p>
    <w:p w14:paraId="6DDB65A6" w14:textId="77777777" w:rsidR="00B218B2" w:rsidRPr="003A7339" w:rsidRDefault="00B218B2" w:rsidP="00B218B2">
      <w:pPr>
        <w:keepNext/>
        <w:keepLines/>
        <w:spacing w:line="276" w:lineRule="auto"/>
        <w:ind w:left="1040"/>
        <w:rPr>
          <w:rFonts w:eastAsia="Arial" w:cs="Arial"/>
          <w:color w:val="000000"/>
        </w:rPr>
      </w:pPr>
      <w:r w:rsidRPr="003A7339">
        <w:t>Profilés d’imposte 90 mm et 118 mm</w:t>
      </w:r>
    </w:p>
    <w:p w14:paraId="14D78A9E" w14:textId="4A420EB4" w:rsidR="00B218B2" w:rsidRPr="003A7339" w:rsidRDefault="00B218B2" w:rsidP="00B218B2">
      <w:pPr>
        <w:keepNext/>
        <w:keepLines/>
        <w:spacing w:line="276" w:lineRule="auto"/>
        <w:ind w:left="1040"/>
        <w:rPr>
          <w:rFonts w:eastAsia="Arial" w:cs="Arial"/>
          <w:color w:val="000000"/>
          <w:lang w:bidi="de-DE"/>
        </w:rPr>
      </w:pPr>
    </w:p>
    <w:p w14:paraId="2BED85DF" w14:textId="77777777" w:rsidR="00B218B2" w:rsidRPr="003A7339" w:rsidRDefault="00B218B2" w:rsidP="00B218B2">
      <w:pPr>
        <w:keepNext/>
        <w:keepLines/>
        <w:spacing w:line="276" w:lineRule="auto"/>
        <w:ind w:left="1040"/>
        <w:rPr>
          <w:rFonts w:eastAsia="Arial" w:cs="Arial"/>
          <w:color w:val="000000"/>
        </w:rPr>
      </w:pPr>
      <w:r w:rsidRPr="003A7339">
        <w:t>Largeurs de la face intérieure :</w:t>
      </w:r>
    </w:p>
    <w:p w14:paraId="523597DF" w14:textId="633AFB36" w:rsidR="00B218B2" w:rsidRPr="003A7339" w:rsidRDefault="00B218B2" w:rsidP="00B218B2">
      <w:pPr>
        <w:keepNext/>
        <w:keepLines/>
        <w:spacing w:line="276" w:lineRule="auto"/>
        <w:ind w:left="1040"/>
      </w:pPr>
      <w:r w:rsidRPr="003A7339">
        <w:t>Profilés d'ouvrant 55 mm et 65 mm</w:t>
      </w:r>
    </w:p>
    <w:p w14:paraId="060DDEF0" w14:textId="50CACB45" w:rsidR="00B218B2" w:rsidRPr="003A7339" w:rsidRDefault="00B218B2" w:rsidP="002E0E76">
      <w:pPr>
        <w:pStyle w:val="berschrift1"/>
        <w:numPr>
          <w:ilvl w:val="1"/>
          <w:numId w:val="1"/>
        </w:numPr>
        <w:tabs>
          <w:tab w:val="left" w:pos="1038"/>
        </w:tabs>
        <w:rPr>
          <w:sz w:val="20"/>
          <w:szCs w:val="20"/>
        </w:rPr>
      </w:pPr>
      <w:r w:rsidRPr="003A7339">
        <w:rPr>
          <w:sz w:val="20"/>
          <w:szCs w:val="20"/>
        </w:rPr>
        <w:t>Caractéristiques de construction</w:t>
      </w:r>
    </w:p>
    <w:p w14:paraId="5D2E4712" w14:textId="77777777" w:rsidR="00B218B2" w:rsidRPr="003A7339" w:rsidRDefault="00B218B2" w:rsidP="00B218B2">
      <w:pPr>
        <w:keepNext/>
        <w:keepLines/>
        <w:spacing w:line="276" w:lineRule="auto"/>
        <w:ind w:left="1040"/>
        <w:rPr>
          <w:rFonts w:eastAsia="Arial" w:cs="Arial"/>
          <w:color w:val="000000"/>
        </w:rPr>
      </w:pPr>
      <w:r w:rsidRPr="003A7339">
        <w:t>Profilés extérieurs de parclose dans les vantaux en polyamide, renforcés de fibres de verre.</w:t>
      </w:r>
    </w:p>
    <w:p w14:paraId="53696BFC" w14:textId="77777777" w:rsidR="00B218B2" w:rsidRPr="003A7339" w:rsidRDefault="00B218B2" w:rsidP="00B218B2">
      <w:pPr>
        <w:keepNext/>
        <w:keepLines/>
        <w:spacing w:line="276" w:lineRule="auto"/>
        <w:ind w:left="1040"/>
        <w:rPr>
          <w:rFonts w:eastAsia="Arial" w:cs="Arial"/>
          <w:color w:val="000000"/>
        </w:rPr>
      </w:pPr>
      <w:r w:rsidRPr="003A7339">
        <w:rPr>
          <w:b/>
        </w:rPr>
        <w:t> </w:t>
      </w:r>
    </w:p>
    <w:p w14:paraId="0E607259" w14:textId="77777777" w:rsidR="00B218B2" w:rsidRPr="003A7339" w:rsidRDefault="00B218B2" w:rsidP="00B218B2">
      <w:pPr>
        <w:keepNext/>
        <w:keepLines/>
        <w:spacing w:line="276" w:lineRule="auto"/>
        <w:ind w:left="1040"/>
        <w:rPr>
          <w:rFonts w:eastAsia="Arial" w:cs="Arial"/>
          <w:color w:val="000000"/>
        </w:rPr>
      </w:pPr>
      <w:r w:rsidRPr="003A7339">
        <w:t>Surfaces extérieures en saillie des profilés de vantail entièrement recouvertes de joints EPDM.</w:t>
      </w:r>
    </w:p>
    <w:p w14:paraId="35D56BFD" w14:textId="77777777" w:rsidR="00B218B2" w:rsidRPr="003A7339" w:rsidRDefault="00B218B2" w:rsidP="00B218B2">
      <w:pPr>
        <w:keepNext/>
        <w:keepLines/>
        <w:spacing w:line="276" w:lineRule="auto"/>
        <w:ind w:left="1040"/>
        <w:rPr>
          <w:rFonts w:eastAsia="Arial" w:cs="Arial"/>
          <w:color w:val="000000"/>
        </w:rPr>
      </w:pPr>
      <w:r w:rsidRPr="003A7339">
        <w:t>Joint de vitrage extérieur dans les vantaux avec cadre vulcanisé en EPDM, ne dépassant pas de plus 10 mm environ les bords extérieurs du cadre en aluminium.</w:t>
      </w:r>
    </w:p>
    <w:p w14:paraId="579C8B4C" w14:textId="77777777" w:rsidR="00B218B2" w:rsidRPr="003A7339" w:rsidRDefault="00B218B2" w:rsidP="00B218B2">
      <w:pPr>
        <w:keepNext/>
        <w:keepLines/>
        <w:spacing w:line="276" w:lineRule="auto"/>
        <w:ind w:left="1040"/>
        <w:rPr>
          <w:rFonts w:eastAsia="Arial" w:cs="Arial"/>
          <w:color w:val="000000"/>
        </w:rPr>
      </w:pPr>
      <w:r w:rsidRPr="003A7339">
        <w:rPr>
          <w:b/>
        </w:rPr>
        <w:t> </w:t>
      </w:r>
    </w:p>
    <w:p w14:paraId="2B98B9E7" w14:textId="77777777" w:rsidR="00B218B2" w:rsidRPr="003A7339" w:rsidRDefault="00B218B2" w:rsidP="00B218B2">
      <w:pPr>
        <w:keepNext/>
        <w:keepLines/>
        <w:spacing w:line="276" w:lineRule="auto"/>
        <w:ind w:left="1040"/>
        <w:rPr>
          <w:rFonts w:eastAsia="Arial" w:cs="Arial"/>
          <w:b/>
          <w:bCs/>
          <w:color w:val="000000"/>
        </w:rPr>
      </w:pPr>
      <w:r w:rsidRPr="003A7339">
        <w:rPr>
          <w:b/>
          <w:bCs/>
        </w:rPr>
        <w:t>Système de vitrage dans les parties fixes</w:t>
      </w:r>
    </w:p>
    <w:p w14:paraId="1D209DD9" w14:textId="77777777" w:rsidR="00B218B2" w:rsidRPr="003A7339" w:rsidRDefault="00B218B2" w:rsidP="00B218B2">
      <w:pPr>
        <w:keepNext/>
        <w:keepLines/>
        <w:spacing w:line="276" w:lineRule="auto"/>
        <w:ind w:left="1040"/>
        <w:rPr>
          <w:rFonts w:eastAsia="Arial" w:cs="Arial"/>
          <w:color w:val="000000"/>
        </w:rPr>
      </w:pPr>
      <w:r w:rsidRPr="003A7339">
        <w:t>De l'intérieur avec parcloses et profilé de compensation ; hauteur totale correspondant à la hauteur de la traverse extérieure d'appui du verre. Profilés d'étanchéité en EPDM des deux côtés, ancrés à l'extérieur dans une rainure de la traverse en verre ; à l'intérieur, enfoncés sur tout le pourtour sans interruption ni entailles dans les coins de la feuillure, aboutés en haut au milieu du champ et collés. Choix des joints par analogie avec les vantaux.</w:t>
      </w:r>
    </w:p>
    <w:p w14:paraId="075459E3" w14:textId="77777777" w:rsidR="00B218B2" w:rsidRPr="003A7339" w:rsidRDefault="00B218B2" w:rsidP="00B218B2">
      <w:pPr>
        <w:keepNext/>
        <w:keepLines/>
        <w:spacing w:line="276" w:lineRule="auto"/>
        <w:ind w:left="1040"/>
        <w:rPr>
          <w:rFonts w:eastAsia="Arial" w:cs="Arial"/>
          <w:color w:val="000000"/>
        </w:rPr>
      </w:pPr>
      <w:r w:rsidRPr="003A7339">
        <w:lastRenderedPageBreak/>
        <w:t> </w:t>
      </w:r>
    </w:p>
    <w:p w14:paraId="4A091AF4" w14:textId="77777777" w:rsidR="00B218B2" w:rsidRPr="003A7339" w:rsidRDefault="00B218B2" w:rsidP="00B218B2">
      <w:pPr>
        <w:keepNext/>
        <w:keepLines/>
        <w:spacing w:line="276" w:lineRule="auto"/>
        <w:ind w:left="1040"/>
        <w:rPr>
          <w:rFonts w:eastAsia="Arial" w:cs="Arial"/>
          <w:color w:val="000000"/>
        </w:rPr>
      </w:pPr>
      <w:r w:rsidRPr="003A7339">
        <w:t>Pour les éléments avec exécution à recouvrement Stulp à 2 vantaux, le joint de raccordement supérieur entre le joint central des vantaux et le cadre est recouvert de pièces moulées en polyamide.</w:t>
      </w:r>
    </w:p>
    <w:p w14:paraId="0FBBFCA7" w14:textId="77777777" w:rsidR="00B218B2" w:rsidRPr="003A7339" w:rsidRDefault="00B218B2" w:rsidP="00B218B2">
      <w:pPr>
        <w:keepNext/>
        <w:keepLines/>
        <w:spacing w:line="276" w:lineRule="auto"/>
        <w:ind w:left="1040"/>
        <w:rPr>
          <w:rFonts w:eastAsia="Arial" w:cs="Arial"/>
          <w:color w:val="000000"/>
        </w:rPr>
      </w:pPr>
      <w:r w:rsidRPr="003A7339">
        <w:t>Les possibilités de combinaison des profilés d'ouvrant correspondants sont documentées dans les documentations techniques du fournisseur du système.</w:t>
      </w:r>
    </w:p>
    <w:p w14:paraId="39D85A3A" w14:textId="77777777" w:rsidR="00B218B2" w:rsidRPr="003A7339" w:rsidRDefault="00B218B2" w:rsidP="00B218B2">
      <w:pPr>
        <w:keepNext/>
        <w:keepLines/>
        <w:spacing w:line="276" w:lineRule="auto"/>
        <w:ind w:left="1040"/>
        <w:rPr>
          <w:rFonts w:eastAsia="Arial" w:cs="Arial"/>
          <w:color w:val="000000"/>
        </w:rPr>
      </w:pPr>
      <w:r w:rsidRPr="003A7339">
        <w:t> </w:t>
      </w:r>
    </w:p>
    <w:p w14:paraId="3C0A2874" w14:textId="77777777" w:rsidR="00B218B2" w:rsidRPr="003A7339" w:rsidRDefault="00B218B2" w:rsidP="00B218B2">
      <w:pPr>
        <w:keepNext/>
        <w:keepLines/>
        <w:spacing w:line="276" w:lineRule="auto"/>
        <w:ind w:left="1040"/>
        <w:rPr>
          <w:rFonts w:eastAsia="Arial" w:cs="Arial"/>
          <w:color w:val="000000"/>
        </w:rPr>
      </w:pPr>
      <w:r w:rsidRPr="003A7339">
        <w:t>Profilé de recouvrement spécial coupé verticalement à mi-hauteur en onglet et relié au profilé d'ouvrant par une équerre d'angle.</w:t>
      </w:r>
    </w:p>
    <w:p w14:paraId="67008B1C" w14:textId="14070E76" w:rsidR="00B218B2" w:rsidRPr="003A7339" w:rsidRDefault="00B218B2" w:rsidP="002E0E76">
      <w:pPr>
        <w:pStyle w:val="berschrift1"/>
        <w:numPr>
          <w:ilvl w:val="1"/>
          <w:numId w:val="1"/>
        </w:numPr>
        <w:tabs>
          <w:tab w:val="left" w:pos="1038"/>
        </w:tabs>
        <w:rPr>
          <w:sz w:val="20"/>
          <w:szCs w:val="20"/>
        </w:rPr>
      </w:pPr>
      <w:r w:rsidRPr="003A7339">
        <w:rPr>
          <w:sz w:val="20"/>
          <w:szCs w:val="20"/>
        </w:rPr>
        <w:t>Isolation thermique</w:t>
      </w:r>
    </w:p>
    <w:p w14:paraId="1AE5AA55" w14:textId="312E8A62" w:rsidR="00B218B2" w:rsidRPr="003A7339" w:rsidRDefault="00B218B2" w:rsidP="00B218B2">
      <w:pPr>
        <w:keepNext/>
        <w:keepLines/>
        <w:spacing w:line="276" w:lineRule="auto"/>
        <w:ind w:left="1040"/>
        <w:rPr>
          <w:rFonts w:eastAsia="Arial" w:cs="Arial"/>
          <w:color w:val="000000"/>
        </w:rPr>
      </w:pPr>
      <w:r w:rsidRPr="003A7339">
        <w:t>Coefficient de transmission thermique du système de profilés:</w:t>
      </w:r>
    </w:p>
    <w:p w14:paraId="77C44DB3" w14:textId="70B6D5A2" w:rsidR="00B218B2" w:rsidRPr="003A7339" w:rsidRDefault="00B218B2" w:rsidP="00B218B2">
      <w:pPr>
        <w:keepNext/>
        <w:keepLines/>
        <w:spacing w:line="276" w:lineRule="auto"/>
        <w:ind w:left="1040"/>
        <w:rPr>
          <w:rFonts w:eastAsia="Arial" w:cs="Arial"/>
          <w:color w:val="000000"/>
        </w:rPr>
      </w:pPr>
      <w:r w:rsidRPr="003A7339">
        <w:rPr>
          <w:b/>
        </w:rPr>
        <w:t>U</w:t>
      </w:r>
      <w:r w:rsidRPr="003A7339">
        <w:rPr>
          <w:b/>
          <w:vertAlign w:val="subscript"/>
        </w:rPr>
        <w:t>f</w:t>
      </w:r>
      <w:r w:rsidR="003A7339" w:rsidRPr="003A7339">
        <w:rPr>
          <w:b/>
        </w:rPr>
        <w:t xml:space="preserve"> </w:t>
      </w:r>
      <w:r w:rsidRPr="003A7339">
        <w:rPr>
          <w:b/>
        </w:rPr>
        <w:t>jusqu'à 1,2 W/(m²K) selon EN ISO 10077 : 2003</w:t>
      </w:r>
    </w:p>
    <w:p w14:paraId="4B573F7D" w14:textId="55A125DF" w:rsidR="00FD58A2" w:rsidRPr="003A7339" w:rsidRDefault="00B218B2" w:rsidP="00B218B2">
      <w:pPr>
        <w:keepNext/>
        <w:keepLines/>
        <w:spacing w:line="276" w:lineRule="auto"/>
        <w:ind w:left="1040"/>
        <w:rPr>
          <w:b/>
        </w:rPr>
      </w:pPr>
      <w:r w:rsidRPr="003A7339">
        <w:rPr>
          <w:b/>
        </w:rPr>
        <w:t> </w:t>
      </w:r>
    </w:p>
    <w:p w14:paraId="6D2B8941" w14:textId="77777777" w:rsidR="00B218B2" w:rsidRPr="003A7339" w:rsidRDefault="00B218B2" w:rsidP="00B218B2">
      <w:pPr>
        <w:keepNext/>
        <w:keepLines/>
        <w:spacing w:line="276" w:lineRule="auto"/>
        <w:ind w:left="1040"/>
        <w:rPr>
          <w:rFonts w:eastAsia="Arial" w:cs="Arial"/>
          <w:b/>
          <w:bCs/>
          <w:color w:val="000000"/>
        </w:rPr>
      </w:pPr>
      <w:r w:rsidRPr="003A7339">
        <w:rPr>
          <w:b/>
          <w:bCs/>
        </w:rPr>
        <w:t>Mise en œuvre</w:t>
      </w:r>
    </w:p>
    <w:p w14:paraId="64ED1C61" w14:textId="2F33DD6F" w:rsidR="00B218B2" w:rsidRPr="003A7339" w:rsidRDefault="00B218B2" w:rsidP="00B218B2">
      <w:pPr>
        <w:keepNext/>
        <w:keepLines/>
        <w:spacing w:line="276" w:lineRule="auto"/>
        <w:ind w:left="1040"/>
        <w:rPr>
          <w:rFonts w:eastAsia="Arial" w:cs="Arial"/>
          <w:color w:val="000000"/>
        </w:rPr>
      </w:pPr>
      <w:r w:rsidRPr="003A7339">
        <w:t>Remarque générale sur le collage pour les grands formats de vantaux :</w:t>
      </w:r>
    </w:p>
    <w:p w14:paraId="776692BF" w14:textId="77777777" w:rsidR="00B218B2" w:rsidRPr="003A7339" w:rsidRDefault="00B218B2" w:rsidP="00B218B2">
      <w:pPr>
        <w:keepNext/>
        <w:keepLines/>
        <w:spacing w:line="276" w:lineRule="auto"/>
        <w:ind w:left="1040"/>
        <w:rPr>
          <w:rFonts w:eastAsia="Arial" w:cs="Arial"/>
          <w:color w:val="000000"/>
        </w:rPr>
      </w:pPr>
      <w:r w:rsidRPr="003A7339">
        <w:t>La colle utilisée doit être compatible avec la structure du vitrage et le joint périphérique existant du vitrage isolant. En cas de doute, il convient de demander une confirmation au fabricant.</w:t>
      </w:r>
    </w:p>
    <w:p w14:paraId="35189D9A" w14:textId="5FD929ED" w:rsidR="00B218B2" w:rsidRPr="003A7339" w:rsidRDefault="00B218B2" w:rsidP="00B218B2">
      <w:pPr>
        <w:keepNext/>
        <w:keepLines/>
        <w:spacing w:before="100" w:after="100" w:line="276" w:lineRule="auto"/>
        <w:ind w:left="1040"/>
        <w:outlineLvl w:val="2"/>
        <w:rPr>
          <w:b/>
        </w:rPr>
      </w:pPr>
      <w:r w:rsidRPr="003A7339">
        <w:rPr>
          <w:b/>
        </w:rPr>
        <w:t>Résistance à l'effraction RC 1 N - RC 3 [complément de texte]</w:t>
      </w:r>
    </w:p>
    <w:p w14:paraId="292A4D0E" w14:textId="77777777" w:rsidR="00FD58A2" w:rsidRPr="003A7339" w:rsidRDefault="00FD58A2" w:rsidP="00B218B2">
      <w:pPr>
        <w:keepNext/>
        <w:keepLines/>
        <w:spacing w:before="100" w:after="100" w:line="276" w:lineRule="auto"/>
        <w:ind w:left="1040"/>
        <w:outlineLvl w:val="2"/>
        <w:rPr>
          <w:rFonts w:eastAsia="Arial" w:cs="Arial"/>
          <w:b/>
          <w:color w:val="000000"/>
          <w:lang w:bidi="de-DE"/>
        </w:rPr>
      </w:pPr>
    </w:p>
    <w:p w14:paraId="0C62EC4C" w14:textId="35CFA643" w:rsidR="00B218B2" w:rsidRPr="003A7339" w:rsidRDefault="00D133ED" w:rsidP="002E0E76">
      <w:pPr>
        <w:pStyle w:val="berschrift1"/>
        <w:tabs>
          <w:tab w:val="left" w:pos="1038"/>
        </w:tabs>
      </w:pPr>
      <w:r w:rsidRPr="003A7339">
        <w:t>Aldura comfort résistance à l'effraction RC 1 N - RC 3</w:t>
      </w:r>
    </w:p>
    <w:p w14:paraId="4A0FE0CC" w14:textId="77777777" w:rsidR="00B218B2" w:rsidRPr="003A7339" w:rsidRDefault="00B218B2" w:rsidP="00B218B2">
      <w:pPr>
        <w:keepNext/>
        <w:keepLines/>
        <w:spacing w:line="276" w:lineRule="auto"/>
        <w:ind w:left="1040"/>
        <w:rPr>
          <w:rFonts w:eastAsia="Arial" w:cs="Arial"/>
          <w:color w:val="000000"/>
        </w:rPr>
      </w:pPr>
      <w:r w:rsidRPr="003A7339">
        <w:rPr>
          <w:b/>
        </w:rPr>
        <w:t> </w:t>
      </w:r>
    </w:p>
    <w:p w14:paraId="5E2FCCFF" w14:textId="77777777" w:rsidR="00B218B2" w:rsidRPr="003A7339" w:rsidRDefault="00B218B2" w:rsidP="00B218B2">
      <w:pPr>
        <w:keepNext/>
        <w:keepLines/>
        <w:spacing w:line="276" w:lineRule="auto"/>
        <w:ind w:left="1040"/>
        <w:rPr>
          <w:rFonts w:eastAsia="Arial" w:cs="Arial"/>
          <w:color w:val="000000"/>
        </w:rPr>
      </w:pPr>
      <w:r w:rsidRPr="003A7339">
        <w:rPr>
          <w:b/>
        </w:rPr>
        <w:t>Remarques préliminaires :</w:t>
      </w:r>
    </w:p>
    <w:p w14:paraId="6AD83923" w14:textId="77777777" w:rsidR="00B218B2" w:rsidRPr="003A7339" w:rsidRDefault="00B218B2" w:rsidP="00B218B2">
      <w:pPr>
        <w:keepNext/>
        <w:keepLines/>
        <w:spacing w:line="276" w:lineRule="auto"/>
        <w:ind w:left="1040"/>
        <w:rPr>
          <w:rFonts w:eastAsia="Arial" w:cs="Arial"/>
          <w:color w:val="000000"/>
        </w:rPr>
      </w:pPr>
      <w:r w:rsidRPr="003A7339">
        <w:t> </w:t>
      </w:r>
    </w:p>
    <w:p w14:paraId="0E85C178" w14:textId="2F442534" w:rsidR="00FD58A2" w:rsidRPr="003A7339" w:rsidRDefault="00B218B2" w:rsidP="00B218B2">
      <w:pPr>
        <w:keepNext/>
        <w:keepLines/>
        <w:spacing w:line="276" w:lineRule="auto"/>
        <w:ind w:left="1040"/>
      </w:pPr>
      <w:r w:rsidRPr="003A7339">
        <w:t>La description du système suivante n'est valable qu'en complément de la spécification technique de la série de base aldura comfort. Elle contient des prestations et des exécutions supplémentaires lors de l'utilisation du système avec des exigences de résistance à l'effraction selon la norme DIN EN 1627:2011.</w:t>
      </w:r>
    </w:p>
    <w:p w14:paraId="2796ECE3" w14:textId="75C3523F" w:rsidR="00FD58A2" w:rsidRPr="003A7339" w:rsidRDefault="00FD58A2" w:rsidP="002E0E76">
      <w:pPr>
        <w:pStyle w:val="berschrift1"/>
        <w:numPr>
          <w:ilvl w:val="1"/>
          <w:numId w:val="1"/>
        </w:numPr>
        <w:tabs>
          <w:tab w:val="left" w:pos="1038"/>
        </w:tabs>
        <w:rPr>
          <w:sz w:val="20"/>
          <w:szCs w:val="20"/>
        </w:rPr>
      </w:pPr>
      <w:r w:rsidRPr="003A7339">
        <w:rPr>
          <w:sz w:val="20"/>
          <w:szCs w:val="20"/>
        </w:rPr>
        <w:t>Caractéristiques de construction</w:t>
      </w:r>
    </w:p>
    <w:p w14:paraId="6D157EA1" w14:textId="3F25CD78" w:rsidR="00B218B2" w:rsidRPr="003A7339" w:rsidRDefault="003A7339" w:rsidP="00B218B2">
      <w:pPr>
        <w:keepNext/>
        <w:keepLines/>
        <w:spacing w:line="276" w:lineRule="auto"/>
        <w:ind w:left="1040"/>
        <w:rPr>
          <w:rFonts w:eastAsia="Arial" w:cs="Arial"/>
          <w:color w:val="000000"/>
        </w:rPr>
      </w:pPr>
      <w:r w:rsidRPr="003A7339">
        <w:t>Fenêtres anti-effractions</w:t>
      </w:r>
      <w:r w:rsidR="00B218B2" w:rsidRPr="003A7339">
        <w:t xml:space="preserve"> selon DIN EN 1627 dans la classe de résistance RC1 N, RC 2 N, RC 2, RC 3. La classe de résistance à réaliser est décrite dans la description du poste.</w:t>
      </w:r>
    </w:p>
    <w:p w14:paraId="6CA7E078" w14:textId="78F00A40" w:rsidR="00B218B2" w:rsidRPr="003A7339" w:rsidRDefault="00B218B2" w:rsidP="00B218B2">
      <w:pPr>
        <w:keepNext/>
        <w:keepLines/>
        <w:spacing w:line="276" w:lineRule="auto"/>
        <w:ind w:left="1040"/>
        <w:rPr>
          <w:rFonts w:eastAsia="Arial" w:cs="Arial"/>
          <w:color w:val="000000"/>
        </w:rPr>
      </w:pPr>
      <w:r w:rsidRPr="003A7339">
        <w:t xml:space="preserve">Le choix des remplissages transparents / non transparents testés et classés selon DIN EN 356 doit être effectué en fonction de la classe de résistance requise selon le tableau, ou </w:t>
      </w:r>
      <w:r w:rsidR="003A7339" w:rsidRPr="003A7339">
        <w:t>conformément</w:t>
      </w:r>
      <w:r w:rsidRPr="003A7339">
        <w:t xml:space="preserve"> à l'examen de type.</w:t>
      </w:r>
    </w:p>
    <w:p w14:paraId="7F5B50B4" w14:textId="77777777" w:rsidR="00B218B2" w:rsidRPr="003A7339" w:rsidRDefault="00B218B2" w:rsidP="00B218B2">
      <w:pPr>
        <w:keepNext/>
        <w:keepLines/>
        <w:spacing w:line="276" w:lineRule="auto"/>
        <w:ind w:left="1040"/>
        <w:rPr>
          <w:rFonts w:eastAsia="Arial" w:cs="Arial"/>
          <w:color w:val="000000"/>
        </w:rPr>
      </w:pPr>
      <w:r w:rsidRPr="003A7339">
        <w:t> </w:t>
      </w:r>
    </w:p>
    <w:p w14:paraId="6D3405FE" w14:textId="77777777" w:rsidR="00B218B2" w:rsidRPr="003A7339" w:rsidRDefault="00B218B2" w:rsidP="00B218B2">
      <w:pPr>
        <w:keepNext/>
        <w:keepLines/>
        <w:spacing w:line="276" w:lineRule="auto"/>
        <w:ind w:left="1040"/>
        <w:rPr>
          <w:rFonts w:eastAsia="Arial" w:cs="Arial"/>
          <w:color w:val="000000"/>
        </w:rPr>
      </w:pPr>
      <w:r w:rsidRPr="003A7339">
        <w:t>Vitrages, panneaux sandwich ou vitrés, classés selon DIN EN 356</w:t>
      </w:r>
    </w:p>
    <w:p w14:paraId="7FD6E42B" w14:textId="77777777" w:rsidR="00B218B2" w:rsidRPr="003A7339" w:rsidRDefault="00B218B2" w:rsidP="00B218B2">
      <w:pPr>
        <w:keepNext/>
        <w:keepLines/>
        <w:spacing w:line="276" w:lineRule="auto"/>
        <w:ind w:left="1040"/>
        <w:rPr>
          <w:rFonts w:eastAsia="Arial" w:cs="Arial"/>
          <w:color w:val="000000"/>
        </w:rPr>
      </w:pPr>
      <w:r w:rsidRPr="003A7339">
        <w:t> </w:t>
      </w:r>
    </w:p>
    <w:p w14:paraId="71FC5269" w14:textId="77777777" w:rsidR="00B218B2" w:rsidRPr="003A7339" w:rsidRDefault="00B218B2" w:rsidP="00B218B2">
      <w:pPr>
        <w:keepNext/>
        <w:keepLines/>
        <w:spacing w:line="276" w:lineRule="auto"/>
        <w:ind w:left="1040"/>
        <w:rPr>
          <w:rFonts w:eastAsia="Arial" w:cs="Arial"/>
          <w:color w:val="000000"/>
        </w:rPr>
      </w:pPr>
      <w:r w:rsidRPr="003A7339">
        <w:t>RC 1 N / RC 2 N sans exigence concernant le vitrage (en principe, aucune protection du remplissage n'est nécessaire).</w:t>
      </w:r>
    </w:p>
    <w:p w14:paraId="77F26BAB" w14:textId="77777777" w:rsidR="00B218B2" w:rsidRPr="003A7339" w:rsidRDefault="00B218B2" w:rsidP="00B218B2">
      <w:pPr>
        <w:keepNext/>
        <w:keepLines/>
        <w:spacing w:line="276" w:lineRule="auto"/>
        <w:ind w:left="1040"/>
        <w:rPr>
          <w:rFonts w:eastAsia="Arial" w:cs="Arial"/>
          <w:color w:val="000000"/>
        </w:rPr>
      </w:pPr>
      <w:r w:rsidRPr="003A7339">
        <w:lastRenderedPageBreak/>
        <w:t> </w:t>
      </w:r>
    </w:p>
    <w:p w14:paraId="2A19841F" w14:textId="77777777" w:rsidR="00B218B2" w:rsidRPr="003A7339" w:rsidRDefault="00B218B2" w:rsidP="00B218B2">
      <w:pPr>
        <w:keepNext/>
        <w:keepLines/>
        <w:spacing w:line="276" w:lineRule="auto"/>
        <w:ind w:left="1040"/>
        <w:rPr>
          <w:rFonts w:eastAsia="Arial" w:cs="Arial"/>
          <w:color w:val="000000"/>
        </w:rPr>
      </w:pPr>
      <w:r w:rsidRPr="003A7339">
        <w:t>RC 2 avec vitrage de classe P4A (protection du remplissage sans collage supplémentaire dans la feuillure par des pièces courtes en EPDM).</w:t>
      </w:r>
    </w:p>
    <w:p w14:paraId="2FEE5CA0" w14:textId="77777777" w:rsidR="00B218B2" w:rsidRPr="003A7339" w:rsidRDefault="00B218B2" w:rsidP="00B218B2">
      <w:pPr>
        <w:keepNext/>
        <w:keepLines/>
        <w:spacing w:line="276" w:lineRule="auto"/>
        <w:ind w:left="1040"/>
        <w:rPr>
          <w:rFonts w:eastAsia="Arial" w:cs="Arial"/>
          <w:color w:val="000000"/>
        </w:rPr>
      </w:pPr>
      <w:r w:rsidRPr="003A7339">
        <w:t> </w:t>
      </w:r>
    </w:p>
    <w:p w14:paraId="2AE90717" w14:textId="6FC1DB6F" w:rsidR="00B218B2" w:rsidRPr="003A7339" w:rsidRDefault="00B218B2" w:rsidP="00B218B2">
      <w:pPr>
        <w:keepNext/>
        <w:keepLines/>
        <w:spacing w:line="276" w:lineRule="auto"/>
        <w:ind w:left="1040"/>
      </w:pPr>
      <w:r w:rsidRPr="003A7339">
        <w:t xml:space="preserve">RC 3 avec vitrage de classe P6B ou panneaux de classe P8B (collage dans la feuillure en tant que protection du remplissage pour la classe de </w:t>
      </w:r>
      <w:r w:rsidR="003A7339" w:rsidRPr="003A7339">
        <w:t>résistance</w:t>
      </w:r>
      <w:r w:rsidRPr="003A7339">
        <w:t xml:space="preserve"> RC 3). </w:t>
      </w:r>
    </w:p>
    <w:p w14:paraId="48C1CE47" w14:textId="6AE6377C" w:rsidR="00B218B2" w:rsidRPr="003A7339" w:rsidRDefault="00B218B2" w:rsidP="00B218B2">
      <w:pPr>
        <w:keepNext/>
        <w:keepLines/>
        <w:spacing w:line="276" w:lineRule="auto"/>
        <w:ind w:left="1040"/>
      </w:pPr>
      <w:r w:rsidRPr="003A7339">
        <w:t>Remarque générale sur le calage et la protection du remplissage :</w:t>
      </w:r>
    </w:p>
    <w:p w14:paraId="4E135A3A" w14:textId="1B7070CC" w:rsidR="00B218B2" w:rsidRPr="003A7339" w:rsidRDefault="00B218B2" w:rsidP="00B218B2">
      <w:pPr>
        <w:keepNext/>
        <w:keepLines/>
        <w:spacing w:line="276" w:lineRule="auto"/>
        <w:ind w:left="1040"/>
        <w:rPr>
          <w:rFonts w:eastAsia="Arial" w:cs="Arial"/>
          <w:color w:val="000000"/>
        </w:rPr>
      </w:pPr>
      <w:r w:rsidRPr="003A7339">
        <w:t>Le matériau utilisé pour les cales de verre et d'espacement ou de la colle doit être compatible avec la structure du vitrage et le joint périphérique existant du vitrage isolant. En cas de doute, il convient de demander une confirmation au fabricant.</w:t>
      </w:r>
    </w:p>
    <w:p w14:paraId="57793424" w14:textId="77777777" w:rsidR="00B218B2" w:rsidRPr="003A7339" w:rsidRDefault="00B218B2" w:rsidP="00B218B2">
      <w:pPr>
        <w:keepNext/>
        <w:keepLines/>
        <w:spacing w:line="276" w:lineRule="auto"/>
        <w:ind w:left="1040"/>
        <w:rPr>
          <w:rFonts w:eastAsia="Arial" w:cs="Arial"/>
          <w:color w:val="000000"/>
        </w:rPr>
      </w:pPr>
      <w:r w:rsidRPr="003A7339">
        <w:t> </w:t>
      </w:r>
    </w:p>
    <w:p w14:paraId="1EA5FF9C" w14:textId="057BF6BD" w:rsidR="00B218B2" w:rsidRPr="003A7339" w:rsidRDefault="00B218B2" w:rsidP="00B218B2">
      <w:pPr>
        <w:keepNext/>
        <w:keepLines/>
        <w:spacing w:line="276" w:lineRule="auto"/>
        <w:ind w:left="1040"/>
        <w:rPr>
          <w:rFonts w:eastAsia="Arial" w:cs="Arial"/>
          <w:color w:val="000000"/>
        </w:rPr>
      </w:pPr>
      <w:r w:rsidRPr="003A7339">
        <w:t>Seuls les composants et les ferrures de série documentés par le fournisseur du système dans les documents techniques et attestés par des contrôles sont utilisés. </w:t>
      </w:r>
    </w:p>
    <w:p w14:paraId="362CE527" w14:textId="571564EE" w:rsidR="00B218B2" w:rsidRPr="003A7339" w:rsidRDefault="00B218B2" w:rsidP="002E0E76">
      <w:pPr>
        <w:pStyle w:val="berschrift1"/>
        <w:numPr>
          <w:ilvl w:val="1"/>
          <w:numId w:val="1"/>
        </w:numPr>
        <w:tabs>
          <w:tab w:val="left" w:pos="1038"/>
        </w:tabs>
        <w:rPr>
          <w:sz w:val="20"/>
          <w:szCs w:val="20"/>
        </w:rPr>
      </w:pPr>
      <w:r w:rsidRPr="003A7339">
        <w:rPr>
          <w:sz w:val="20"/>
          <w:szCs w:val="20"/>
        </w:rPr>
        <w:t>Preuves et certifications</w:t>
      </w:r>
    </w:p>
    <w:p w14:paraId="735FEA0C" w14:textId="77777777" w:rsidR="00B218B2" w:rsidRPr="003A7339" w:rsidRDefault="00B218B2" w:rsidP="00B218B2">
      <w:pPr>
        <w:keepNext/>
        <w:keepLines/>
        <w:spacing w:line="276" w:lineRule="auto"/>
        <w:ind w:left="1040"/>
        <w:rPr>
          <w:rFonts w:eastAsia="Arial" w:cs="Arial"/>
          <w:color w:val="000000"/>
        </w:rPr>
      </w:pPr>
      <w:r w:rsidRPr="003A7339">
        <w:t>Un certificat de contrôle valable, délivré par un organisme de contrôle agréé pour les essais selon la norme DIN EN 1627, doit être présenté sur le type de construction des fenêtres proposées.</w:t>
      </w:r>
    </w:p>
    <w:p w14:paraId="41A2C93E" w14:textId="77777777" w:rsidR="00B218B2" w:rsidRPr="003A7339" w:rsidRDefault="00B218B2" w:rsidP="00B218B2">
      <w:pPr>
        <w:keepNext/>
        <w:keepLines/>
        <w:spacing w:line="276" w:lineRule="auto"/>
        <w:ind w:left="1040"/>
        <w:rPr>
          <w:rFonts w:eastAsia="Arial" w:cs="Arial"/>
          <w:color w:val="000000"/>
        </w:rPr>
      </w:pPr>
      <w:r w:rsidRPr="003A7339">
        <w:t> </w:t>
      </w:r>
    </w:p>
    <w:p w14:paraId="1D0F252B" w14:textId="77777777" w:rsidR="00B218B2" w:rsidRPr="003A7339" w:rsidRDefault="00B218B2" w:rsidP="00B218B2">
      <w:pPr>
        <w:keepNext/>
        <w:keepLines/>
        <w:spacing w:line="276" w:lineRule="auto"/>
        <w:ind w:left="1040"/>
        <w:rPr>
          <w:rFonts w:eastAsia="Arial" w:cs="Arial"/>
          <w:color w:val="000000"/>
        </w:rPr>
      </w:pPr>
      <w:r w:rsidRPr="003A7339">
        <w:t>Les unités de fenêtres doivent être pourvues d'un marquage durable et conforme aux normes dans la feuillure. Le type et les possibilités de pose sont indiqués dans les documents techniques du fournisseur du système.</w:t>
      </w:r>
    </w:p>
    <w:p w14:paraId="6911ADB2" w14:textId="77777777" w:rsidR="00B218B2" w:rsidRPr="003A7339" w:rsidRDefault="00B218B2" w:rsidP="00B218B2">
      <w:pPr>
        <w:keepNext/>
        <w:keepLines/>
        <w:spacing w:line="276" w:lineRule="auto"/>
        <w:ind w:left="1040"/>
        <w:rPr>
          <w:rFonts w:eastAsia="Arial" w:cs="Arial"/>
          <w:color w:val="000000"/>
        </w:rPr>
      </w:pPr>
      <w:r w:rsidRPr="003A7339">
        <w:rPr>
          <w:b/>
        </w:rPr>
        <w:t> </w:t>
      </w:r>
    </w:p>
    <w:p w14:paraId="66418604" w14:textId="77777777" w:rsidR="00B218B2" w:rsidRPr="003A7339" w:rsidRDefault="00B218B2" w:rsidP="00B218B2">
      <w:pPr>
        <w:keepNext/>
        <w:keepLines/>
        <w:spacing w:line="276" w:lineRule="auto"/>
        <w:ind w:left="1040"/>
        <w:rPr>
          <w:rFonts w:eastAsia="Arial" w:cs="Arial"/>
          <w:color w:val="000000"/>
        </w:rPr>
      </w:pPr>
      <w:r w:rsidRPr="003A7339">
        <w:t>Le mandataire doit présenter les documents suivants au plus tard lors de la réception des travaux de sa prestation :</w:t>
      </w:r>
    </w:p>
    <w:p w14:paraId="7ABF270F" w14:textId="77777777" w:rsidR="00B218B2" w:rsidRPr="003A7339" w:rsidRDefault="00B218B2" w:rsidP="00B218B2">
      <w:pPr>
        <w:keepNext/>
        <w:keepLines/>
        <w:spacing w:line="276" w:lineRule="auto"/>
        <w:ind w:left="1040"/>
        <w:rPr>
          <w:rFonts w:eastAsia="Arial" w:cs="Arial"/>
          <w:color w:val="000000"/>
        </w:rPr>
      </w:pPr>
      <w:r w:rsidRPr="003A7339">
        <w:t>Attestation d'usine remplie pour les fenêtres anti-effraction selon DIN EN 1627.</w:t>
      </w:r>
    </w:p>
    <w:p w14:paraId="124A61F7" w14:textId="77777777" w:rsidR="00B218B2" w:rsidRPr="003A7339" w:rsidRDefault="00B218B2" w:rsidP="00B218B2">
      <w:pPr>
        <w:keepNext/>
        <w:keepLines/>
        <w:spacing w:line="276" w:lineRule="auto"/>
        <w:ind w:left="1040"/>
        <w:rPr>
          <w:rFonts w:eastAsia="Arial" w:cs="Arial"/>
          <w:color w:val="000000"/>
        </w:rPr>
      </w:pPr>
      <w:r w:rsidRPr="003A7339">
        <w:t> </w:t>
      </w:r>
    </w:p>
    <w:p w14:paraId="4A9CE96B" w14:textId="77777777" w:rsidR="00B218B2" w:rsidRPr="003A7339" w:rsidRDefault="00B218B2" w:rsidP="00B218B2">
      <w:pPr>
        <w:keepNext/>
        <w:keepLines/>
        <w:spacing w:line="276" w:lineRule="auto"/>
        <w:ind w:left="1040"/>
        <w:rPr>
          <w:rFonts w:eastAsia="Arial" w:cs="Arial"/>
          <w:color w:val="000000"/>
        </w:rPr>
      </w:pPr>
      <w:r w:rsidRPr="003A7339">
        <w:t>Attestation de montage pour fenêtres anti-effraction selon DIN EN 1627</w:t>
      </w:r>
    </w:p>
    <w:p w14:paraId="00B3798E" w14:textId="77777777" w:rsidR="00B218B2" w:rsidRPr="003A7339" w:rsidRDefault="00B218B2" w:rsidP="00B218B2">
      <w:pPr>
        <w:keepNext/>
        <w:keepLines/>
        <w:spacing w:line="276" w:lineRule="auto"/>
        <w:ind w:left="1040"/>
        <w:rPr>
          <w:rFonts w:eastAsia="Arial" w:cs="Arial"/>
          <w:color w:val="000000"/>
        </w:rPr>
      </w:pPr>
      <w:r w:rsidRPr="003A7339">
        <w:t> </w:t>
      </w:r>
    </w:p>
    <w:p w14:paraId="004ADB3C" w14:textId="77777777" w:rsidR="00B218B2" w:rsidRPr="003A7339" w:rsidRDefault="00B218B2" w:rsidP="00B218B2">
      <w:pPr>
        <w:keepNext/>
        <w:keepLines/>
        <w:spacing w:line="276" w:lineRule="auto"/>
        <w:ind w:left="1040"/>
        <w:rPr>
          <w:rFonts w:eastAsia="Arial" w:cs="Arial"/>
          <w:color w:val="000000"/>
        </w:rPr>
      </w:pPr>
      <w:r w:rsidRPr="003A7339">
        <w:t>Instructions sur les travaux d'entretien, exécutés par le client, garantissant un fonctionnement à long terme.</w:t>
      </w:r>
    </w:p>
    <w:p w14:paraId="52C94B70" w14:textId="77777777" w:rsidR="00B218B2" w:rsidRPr="003A7339" w:rsidRDefault="00B218B2" w:rsidP="00B218B2">
      <w:pPr>
        <w:keepNext/>
        <w:keepLines/>
        <w:spacing w:line="276" w:lineRule="auto"/>
        <w:ind w:left="1040"/>
        <w:rPr>
          <w:rFonts w:eastAsia="Arial" w:cs="Arial"/>
          <w:color w:val="000000"/>
        </w:rPr>
      </w:pPr>
      <w:r w:rsidRPr="003A7339">
        <w:t> </w:t>
      </w:r>
    </w:p>
    <w:p w14:paraId="1D7E0EC7" w14:textId="76B13AF8" w:rsidR="00636FAF" w:rsidRPr="003A7339" w:rsidRDefault="00B218B2" w:rsidP="00B218B2">
      <w:pPr>
        <w:keepNext/>
        <w:keepLines/>
        <w:spacing w:line="276" w:lineRule="auto"/>
        <w:ind w:left="1040"/>
        <w:rPr>
          <w:b/>
          <w:sz w:val="24"/>
        </w:rPr>
      </w:pPr>
      <w:r w:rsidRPr="003A7339">
        <w:t>Le soumissionnaire reste libre de proposer un contrat de maintenance spécifié pour les travaux de maintenance correspondants.</w:t>
      </w:r>
    </w:p>
    <w:p w14:paraId="1049549F" w14:textId="51BEBDA4" w:rsidR="00B218B2" w:rsidRPr="003A7339" w:rsidRDefault="00B218B2" w:rsidP="002E0E76">
      <w:pPr>
        <w:pStyle w:val="berschrift1"/>
        <w:numPr>
          <w:ilvl w:val="1"/>
          <w:numId w:val="1"/>
        </w:numPr>
        <w:tabs>
          <w:tab w:val="left" w:pos="1038"/>
        </w:tabs>
        <w:rPr>
          <w:sz w:val="20"/>
          <w:szCs w:val="20"/>
        </w:rPr>
      </w:pPr>
      <w:r w:rsidRPr="003A7339">
        <w:rPr>
          <w:sz w:val="20"/>
          <w:szCs w:val="20"/>
        </w:rPr>
        <w:t>Technique de ferrures</w:t>
      </w:r>
    </w:p>
    <w:p w14:paraId="684010A1" w14:textId="77777777" w:rsidR="00B218B2" w:rsidRPr="003A7339" w:rsidRDefault="00B218B2" w:rsidP="00B218B2">
      <w:pPr>
        <w:keepNext/>
        <w:keepLines/>
        <w:spacing w:line="276" w:lineRule="auto"/>
        <w:ind w:left="1040"/>
        <w:rPr>
          <w:rFonts w:eastAsia="Arial" w:cs="Arial"/>
          <w:color w:val="000000"/>
        </w:rPr>
      </w:pPr>
      <w:r w:rsidRPr="003A7339">
        <w:t>Seules les ferrures du système qui ont été testées en relation avec le système de profilés ou de fenêtres et qui forment ainsi une unité fonctionnelle sont autorisées.</w:t>
      </w:r>
    </w:p>
    <w:p w14:paraId="7CCAEB84" w14:textId="77777777" w:rsidR="00B218B2" w:rsidRPr="003A7339" w:rsidRDefault="00B218B2" w:rsidP="00B218B2">
      <w:pPr>
        <w:keepNext/>
        <w:keepLines/>
        <w:spacing w:line="276" w:lineRule="auto"/>
        <w:ind w:left="1040"/>
        <w:rPr>
          <w:rFonts w:eastAsia="Arial" w:cs="Arial"/>
          <w:color w:val="000000"/>
        </w:rPr>
      </w:pPr>
      <w:r w:rsidRPr="003A7339">
        <w:rPr>
          <w:b/>
        </w:rPr>
        <w:t> </w:t>
      </w:r>
    </w:p>
    <w:p w14:paraId="0FBA30E6" w14:textId="77777777" w:rsidR="00B218B2" w:rsidRPr="003A7339" w:rsidRDefault="00B218B2" w:rsidP="00B218B2">
      <w:pPr>
        <w:keepNext/>
        <w:keepLines/>
        <w:spacing w:line="276" w:lineRule="auto"/>
        <w:ind w:left="1040"/>
        <w:rPr>
          <w:rFonts w:eastAsia="Arial" w:cs="Arial"/>
          <w:color w:val="000000"/>
        </w:rPr>
      </w:pPr>
      <w:r w:rsidRPr="003A7339">
        <w:lastRenderedPageBreak/>
        <w:t>Les ferrures supplémentaires anti-effraction doivent être choisies selon la classe de résistance RC 1 N / RC 2 N / RC 2 / RC3 conformément à la documentation technique du fournisseur du système.</w:t>
      </w:r>
    </w:p>
    <w:p w14:paraId="74F2AA76" w14:textId="77777777" w:rsidR="00B218B2" w:rsidRPr="003A7339" w:rsidRDefault="00B218B2" w:rsidP="00B218B2">
      <w:pPr>
        <w:keepNext/>
        <w:keepLines/>
        <w:spacing w:line="276" w:lineRule="auto"/>
        <w:ind w:left="1040"/>
        <w:rPr>
          <w:rFonts w:eastAsia="Arial" w:cs="Arial"/>
          <w:color w:val="000000"/>
        </w:rPr>
      </w:pPr>
      <w:r w:rsidRPr="003A7339">
        <w:t> </w:t>
      </w:r>
    </w:p>
    <w:p w14:paraId="2D0834DD" w14:textId="5094A0DF" w:rsidR="00F27CDD" w:rsidRPr="003A7339" w:rsidRDefault="00B218B2" w:rsidP="00B218B2">
      <w:pPr>
        <w:keepNext/>
        <w:keepLines/>
        <w:spacing w:line="276" w:lineRule="auto"/>
        <w:ind w:left="1040"/>
      </w:pPr>
      <w:r w:rsidRPr="003A7339">
        <w:t>Les fonctions d'ouverture possibles sont répertoriées dans la base de données des appels d'offres sous la rubrique Ferrures. Les composants nécessaires y sont décrits</w:t>
      </w:r>
    </w:p>
    <w:p w14:paraId="2E32D900" w14:textId="07D441D8" w:rsidR="00B218B2" w:rsidRPr="003A7339" w:rsidRDefault="00B218B2" w:rsidP="002E0E76">
      <w:pPr>
        <w:pStyle w:val="berschrift1"/>
        <w:numPr>
          <w:ilvl w:val="1"/>
          <w:numId w:val="1"/>
        </w:numPr>
        <w:tabs>
          <w:tab w:val="left" w:pos="1038"/>
        </w:tabs>
        <w:rPr>
          <w:sz w:val="20"/>
          <w:szCs w:val="20"/>
        </w:rPr>
      </w:pPr>
      <w:r w:rsidRPr="003A7339">
        <w:rPr>
          <w:sz w:val="20"/>
          <w:szCs w:val="20"/>
        </w:rPr>
        <w:t xml:space="preserve">Mise en </w:t>
      </w:r>
      <w:r w:rsidR="003A7339" w:rsidRPr="003A7339">
        <w:rPr>
          <w:sz w:val="20"/>
          <w:szCs w:val="20"/>
        </w:rPr>
        <w:t>œuvre</w:t>
      </w:r>
    </w:p>
    <w:p w14:paraId="6FBBB1AF" w14:textId="77777777" w:rsidR="00B218B2" w:rsidRPr="003A7339" w:rsidRDefault="00B218B2" w:rsidP="00B218B2">
      <w:pPr>
        <w:keepNext/>
        <w:keepLines/>
        <w:spacing w:line="276" w:lineRule="auto"/>
        <w:ind w:left="1040"/>
        <w:rPr>
          <w:rFonts w:eastAsia="Arial" w:cs="Arial"/>
          <w:color w:val="000000"/>
        </w:rPr>
      </w:pPr>
      <w:r w:rsidRPr="003A7339">
        <w:t>Les trous de fixation pour le montage du dormant dans le corps de bâtiment doivent être positionnés le plus près possible des points de verrouillage EH. En fonction du format du vantail, du nombre et du type de ferrures EH RC 1 N / RC 2 N / RC 2 / RC 3 et du sens de verrouillage, il faut veiller à ce que les moyens de fixation puissent être placés ultérieurement sans obstacle.</w:t>
      </w:r>
    </w:p>
    <w:p w14:paraId="0E9C7ADE" w14:textId="77777777" w:rsidR="00B218B2" w:rsidRPr="003A7339" w:rsidRDefault="00B218B2" w:rsidP="00B218B2">
      <w:pPr>
        <w:keepNext/>
        <w:keepLines/>
        <w:spacing w:line="276" w:lineRule="auto"/>
        <w:ind w:left="1040"/>
        <w:rPr>
          <w:rFonts w:eastAsia="Arial" w:cs="Arial"/>
          <w:color w:val="000000"/>
        </w:rPr>
      </w:pPr>
      <w:r w:rsidRPr="003A7339">
        <w:rPr>
          <w:b/>
        </w:rPr>
        <w:t> </w:t>
      </w:r>
    </w:p>
    <w:p w14:paraId="24224688" w14:textId="77777777" w:rsidR="00B218B2" w:rsidRPr="003A7339" w:rsidRDefault="00B218B2" w:rsidP="00B218B2">
      <w:pPr>
        <w:keepNext/>
        <w:keepLines/>
        <w:spacing w:line="276" w:lineRule="auto"/>
        <w:ind w:left="1040"/>
        <w:rPr>
          <w:rFonts w:eastAsia="Arial" w:cs="Arial"/>
          <w:color w:val="000000"/>
        </w:rPr>
      </w:pPr>
      <w:r w:rsidRPr="003A7339">
        <w:t>Pour la fixation du dormant par vissage direct, il convient d'utiliser des chevilles pour cadres, des chevilles métalliques à douille (Ø 8 mm) ou des vis spéciales telles que les vis HUS Hilti. La distance entre les trous de fixation dans le dormant ne doit pas dépasser les distances maximales documentées dans les documents techniques du fournisseur du système.</w:t>
      </w:r>
    </w:p>
    <w:p w14:paraId="51F88581" w14:textId="77777777" w:rsidR="00B218B2" w:rsidRPr="003A7339" w:rsidRDefault="00B218B2" w:rsidP="00B218B2">
      <w:pPr>
        <w:keepNext/>
        <w:keepLines/>
        <w:spacing w:line="276" w:lineRule="auto"/>
        <w:ind w:left="1040"/>
        <w:rPr>
          <w:rFonts w:eastAsia="Arial" w:cs="Arial"/>
          <w:color w:val="000000"/>
        </w:rPr>
      </w:pPr>
      <w:r w:rsidRPr="003A7339">
        <w:t> </w:t>
      </w:r>
    </w:p>
    <w:p w14:paraId="4626853F" w14:textId="77777777" w:rsidR="00B218B2" w:rsidRPr="003A7339" w:rsidRDefault="00B218B2" w:rsidP="00B218B2">
      <w:pPr>
        <w:keepNext/>
        <w:keepLines/>
        <w:spacing w:line="276" w:lineRule="auto"/>
        <w:ind w:left="1040"/>
        <w:rPr>
          <w:rFonts w:eastAsia="Arial" w:cs="Arial"/>
          <w:color w:val="000000"/>
        </w:rPr>
      </w:pPr>
      <w:r w:rsidRPr="003A7339">
        <w:t>Selon la situation de montage, le vissage peut s'effectuer sur la coque intérieure et/ou extérieure du profilé, ou sur la zone de l'âme isolante en combinaison avec les pièces de fixation en plastique prévues par le fournisseur du système.</w:t>
      </w:r>
    </w:p>
    <w:p w14:paraId="4ED2A47E" w14:textId="77777777" w:rsidR="00B218B2" w:rsidRPr="003A7339" w:rsidRDefault="00B218B2" w:rsidP="00B218B2">
      <w:pPr>
        <w:keepNext/>
        <w:keepLines/>
        <w:spacing w:line="276" w:lineRule="auto"/>
        <w:ind w:left="1040"/>
        <w:rPr>
          <w:rFonts w:eastAsia="Arial" w:cs="Arial"/>
          <w:color w:val="000000"/>
        </w:rPr>
      </w:pPr>
      <w:r w:rsidRPr="003A7339">
        <w:t> </w:t>
      </w:r>
    </w:p>
    <w:p w14:paraId="7A012E33" w14:textId="2B43B83F" w:rsidR="00292767" w:rsidRPr="003A7339" w:rsidRDefault="00B218B2" w:rsidP="002E0E76">
      <w:pPr>
        <w:keepNext/>
        <w:keepLines/>
        <w:spacing w:line="276" w:lineRule="auto"/>
        <w:ind w:left="1040"/>
      </w:pPr>
      <w:r w:rsidRPr="003A7339">
        <w:t>Il est également possible d'utiliser des ancrages de mur à visser. Leur position peut être choisie en respectant les distances prescrites. Après la mise en place des éléments de fixation, l'espace entre le dormant et le corps de la construction doit être doublé de manière résistante à la pression avec des plaquettes en plastique (PA ou similaire) dans la zone des points de fixation. Des mesures constructives doivent être prises pour assurer la fixation de ces pièces d'écartement et de rembourrage aux endroits correspondants.</w:t>
      </w:r>
    </w:p>
    <w:p w14:paraId="5C8A0BD4" w14:textId="47F0C79B" w:rsidR="00636FAF" w:rsidRPr="003A7339" w:rsidRDefault="00636FAF" w:rsidP="005B5DA3">
      <w:pPr>
        <w:pStyle w:val="berschrift1"/>
        <w:tabs>
          <w:tab w:val="left" w:pos="1038"/>
        </w:tabs>
        <w:spacing w:line="276" w:lineRule="auto"/>
        <w:ind w:left="993" w:hanging="993"/>
      </w:pPr>
      <w:r w:rsidRPr="003A7339">
        <w:t>Système aldura comfort (IS-4) Portes (spécification technique)</w:t>
      </w:r>
    </w:p>
    <w:p w14:paraId="577AD1E6" w14:textId="77777777" w:rsidR="00636FAF" w:rsidRPr="003A7339" w:rsidRDefault="00636FAF" w:rsidP="00636FAF">
      <w:pPr>
        <w:keepNext/>
        <w:keepLines/>
        <w:tabs>
          <w:tab w:val="left" w:pos="1134"/>
        </w:tabs>
        <w:spacing w:line="276" w:lineRule="auto"/>
        <w:ind w:left="1040"/>
      </w:pPr>
      <w:bookmarkStart w:id="1" w:name="_Toc261442297"/>
    </w:p>
    <w:bookmarkEnd w:id="1"/>
    <w:p w14:paraId="48EDF752" w14:textId="74EEAF04" w:rsidR="00636FAF" w:rsidRPr="003A7339" w:rsidRDefault="00636FAF" w:rsidP="00636FAF">
      <w:pPr>
        <w:keepNext/>
        <w:keepLines/>
        <w:spacing w:line="276" w:lineRule="auto"/>
        <w:ind w:left="1040"/>
        <w:rPr>
          <w:rFonts w:eastAsia="Arial" w:cs="Arial"/>
          <w:color w:val="000000"/>
        </w:rPr>
      </w:pPr>
      <w:r w:rsidRPr="003A7339">
        <w:rPr>
          <w:b/>
        </w:rPr>
        <w:t xml:space="preserve"> Remarques préliminaires:</w:t>
      </w:r>
    </w:p>
    <w:p w14:paraId="6C35F0FC" w14:textId="08980E3B" w:rsidR="00636FAF" w:rsidRPr="003A7339" w:rsidRDefault="00636FAF" w:rsidP="00636FAF">
      <w:pPr>
        <w:keepNext/>
        <w:keepLines/>
        <w:spacing w:line="276" w:lineRule="auto"/>
        <w:ind w:left="1040"/>
        <w:rPr>
          <w:rFonts w:eastAsia="Arial" w:cs="Arial"/>
          <w:color w:val="000000"/>
          <w:lang w:bidi="de-DE"/>
        </w:rPr>
      </w:pPr>
    </w:p>
    <w:p w14:paraId="6C6AD879" w14:textId="77777777" w:rsidR="00636FAF" w:rsidRPr="003A7339" w:rsidRDefault="00636FAF" w:rsidP="00636FAF">
      <w:pPr>
        <w:keepNext/>
        <w:keepLines/>
        <w:spacing w:line="276" w:lineRule="auto"/>
        <w:ind w:left="1040"/>
        <w:rPr>
          <w:rFonts w:eastAsia="Arial" w:cs="Arial"/>
          <w:color w:val="000000"/>
        </w:rPr>
      </w:pPr>
      <w:r w:rsidRPr="003A7339">
        <w:t>L'appel d'offres a pour objet la fabrication, la livraison et la pose de portes en aluminium à isolation thermique, telles que spécifiées ci-après.</w:t>
      </w:r>
    </w:p>
    <w:p w14:paraId="59FF8D92" w14:textId="77777777" w:rsidR="00636FAF" w:rsidRPr="003A7339" w:rsidRDefault="00636FAF" w:rsidP="00636FAF">
      <w:pPr>
        <w:keepNext/>
        <w:keepLines/>
        <w:spacing w:line="276" w:lineRule="auto"/>
        <w:ind w:left="1040"/>
        <w:rPr>
          <w:rFonts w:eastAsia="Arial" w:cs="Arial"/>
          <w:color w:val="000000"/>
        </w:rPr>
      </w:pPr>
      <w:r w:rsidRPr="003A7339">
        <w:lastRenderedPageBreak/>
        <w:t>Les possibilités offertes par le système en ce qui concerne les dimensions et les poids admissibles des vantaux et les épaisseurs de remplissage des vantaux et des vitrages fixes sont décrites dans les documents techniques du fabricant du système.</w:t>
      </w:r>
    </w:p>
    <w:p w14:paraId="56D1D7B6" w14:textId="4B3F5CFD" w:rsidR="002519C7" w:rsidRPr="003A7339" w:rsidRDefault="002519C7" w:rsidP="00636FAF">
      <w:pPr>
        <w:keepNext/>
        <w:keepLines/>
        <w:tabs>
          <w:tab w:val="left" w:pos="1134"/>
        </w:tabs>
        <w:spacing w:line="276" w:lineRule="auto"/>
        <w:ind w:left="1040"/>
        <w:rPr>
          <w:lang w:bidi="de-DE"/>
        </w:rPr>
      </w:pPr>
    </w:p>
    <w:p w14:paraId="58DF38AA" w14:textId="77777777" w:rsidR="00540693" w:rsidRPr="003A7339" w:rsidRDefault="00540693" w:rsidP="00636FAF">
      <w:pPr>
        <w:keepNext/>
        <w:keepLines/>
        <w:tabs>
          <w:tab w:val="left" w:pos="1134"/>
        </w:tabs>
        <w:spacing w:line="276" w:lineRule="auto"/>
        <w:ind w:left="1040"/>
        <w:rPr>
          <w:lang w:bidi="de-DE"/>
        </w:rPr>
      </w:pPr>
    </w:p>
    <w:p w14:paraId="6D139D0A" w14:textId="03BD2B76" w:rsidR="00636FAF" w:rsidRPr="003A7339" w:rsidRDefault="00636FAF" w:rsidP="00636FAF">
      <w:pPr>
        <w:keepNext/>
        <w:keepLines/>
        <w:spacing w:line="276" w:lineRule="auto"/>
        <w:ind w:left="1040"/>
        <w:rPr>
          <w:rFonts w:eastAsia="Arial" w:cs="Arial"/>
          <w:color w:val="000000"/>
        </w:rPr>
      </w:pPr>
      <w:bookmarkStart w:id="2" w:name="_Toc261442298"/>
      <w:r w:rsidRPr="003A7339">
        <w:rPr>
          <w:b/>
        </w:rPr>
        <w:t>Les exigences techniques suivantes doivent être obligatoirement remplies:</w:t>
      </w:r>
    </w:p>
    <w:p w14:paraId="49FD048F" w14:textId="77777777" w:rsidR="00636FAF" w:rsidRPr="003A7339" w:rsidRDefault="00636FAF" w:rsidP="002E0E76">
      <w:pPr>
        <w:pStyle w:val="berschrift1"/>
        <w:numPr>
          <w:ilvl w:val="1"/>
          <w:numId w:val="1"/>
        </w:numPr>
        <w:tabs>
          <w:tab w:val="left" w:pos="1038"/>
        </w:tabs>
        <w:rPr>
          <w:sz w:val="20"/>
          <w:szCs w:val="20"/>
        </w:rPr>
      </w:pPr>
      <w:r w:rsidRPr="003A7339">
        <w:rPr>
          <w:sz w:val="20"/>
          <w:szCs w:val="20"/>
        </w:rPr>
        <w:t>Technique des profilés</w:t>
      </w:r>
    </w:p>
    <w:p w14:paraId="6BD0B10C" w14:textId="77777777" w:rsidR="00636FAF" w:rsidRPr="003A7339" w:rsidRDefault="00636FAF" w:rsidP="00636FAF">
      <w:pPr>
        <w:keepNext/>
        <w:keepLines/>
        <w:spacing w:line="276" w:lineRule="auto"/>
        <w:ind w:left="1040"/>
        <w:rPr>
          <w:rFonts w:eastAsia="Arial" w:cs="Arial"/>
          <w:color w:val="000000"/>
        </w:rPr>
      </w:pPr>
      <w:r w:rsidRPr="003A7339">
        <w:t>Profondeur de construction du cadre 75 mm</w:t>
      </w:r>
    </w:p>
    <w:p w14:paraId="4024F7C5" w14:textId="0B38FCDA" w:rsidR="00636FAF" w:rsidRPr="003A7339" w:rsidRDefault="00636FAF" w:rsidP="00636FAF">
      <w:pPr>
        <w:keepNext/>
        <w:keepLines/>
        <w:spacing w:line="276" w:lineRule="auto"/>
        <w:ind w:left="1040"/>
        <w:rPr>
          <w:rFonts w:eastAsia="Arial" w:cs="Arial"/>
          <w:color w:val="000000"/>
        </w:rPr>
      </w:pPr>
      <w:r w:rsidRPr="003A7339">
        <w:t>Profondeur de construction du vantail: 75 mm</w:t>
      </w:r>
    </w:p>
    <w:p w14:paraId="6542154F" w14:textId="77777777" w:rsidR="00636FAF" w:rsidRPr="003A7339" w:rsidRDefault="00636FAF" w:rsidP="00636FAF">
      <w:pPr>
        <w:keepNext/>
        <w:keepLines/>
        <w:spacing w:line="276" w:lineRule="auto"/>
        <w:ind w:left="1040"/>
        <w:rPr>
          <w:rFonts w:eastAsia="Arial" w:cs="Arial"/>
          <w:color w:val="000000"/>
        </w:rPr>
      </w:pPr>
      <w:r w:rsidRPr="003A7339">
        <w:t> </w:t>
      </w:r>
    </w:p>
    <w:p w14:paraId="33386240" w14:textId="77777777" w:rsidR="00636FAF" w:rsidRPr="003A7339" w:rsidRDefault="00636FAF" w:rsidP="00636FAF">
      <w:pPr>
        <w:keepNext/>
        <w:keepLines/>
        <w:spacing w:line="276" w:lineRule="auto"/>
        <w:ind w:left="1040"/>
        <w:rPr>
          <w:rFonts w:eastAsia="Arial" w:cs="Arial"/>
          <w:color w:val="000000"/>
        </w:rPr>
      </w:pPr>
      <w:r w:rsidRPr="003A7339">
        <w:t>Largeurs de la face extérieure :</w:t>
      </w:r>
    </w:p>
    <w:p w14:paraId="151DEFF8" w14:textId="77777777" w:rsidR="00636FAF" w:rsidRPr="003A7339" w:rsidRDefault="00636FAF" w:rsidP="00636FAF">
      <w:pPr>
        <w:keepNext/>
        <w:keepLines/>
        <w:spacing w:line="276" w:lineRule="auto"/>
        <w:ind w:left="1040"/>
        <w:rPr>
          <w:rFonts w:eastAsia="Arial" w:cs="Arial"/>
          <w:color w:val="000000"/>
        </w:rPr>
      </w:pPr>
      <w:r w:rsidRPr="003A7339">
        <w:t>Profilés de dormant de 48 mm à 75 mm</w:t>
      </w:r>
    </w:p>
    <w:p w14:paraId="388BB1D8" w14:textId="77777777" w:rsidR="00636FAF" w:rsidRPr="003A7339" w:rsidRDefault="00636FAF" w:rsidP="00636FAF">
      <w:pPr>
        <w:keepNext/>
        <w:keepLines/>
        <w:spacing w:line="276" w:lineRule="auto"/>
        <w:ind w:left="1040"/>
        <w:rPr>
          <w:rFonts w:eastAsia="Arial" w:cs="Arial"/>
          <w:color w:val="000000"/>
        </w:rPr>
      </w:pPr>
      <w:r w:rsidRPr="003A7339">
        <w:t>Profilés spéciaux de dormant de porte de 51 mm à 71 mm</w:t>
      </w:r>
    </w:p>
    <w:p w14:paraId="62328083" w14:textId="77777777" w:rsidR="00636FAF" w:rsidRPr="003A7339" w:rsidRDefault="00636FAF" w:rsidP="00636FAF">
      <w:pPr>
        <w:keepNext/>
        <w:keepLines/>
        <w:spacing w:line="276" w:lineRule="auto"/>
        <w:ind w:left="1040"/>
        <w:rPr>
          <w:rFonts w:eastAsia="Arial" w:cs="Arial"/>
          <w:color w:val="000000"/>
        </w:rPr>
      </w:pPr>
      <w:r w:rsidRPr="003A7339">
        <w:t>Profilés d'imposte de 73 mm à 290 mm</w:t>
      </w:r>
    </w:p>
    <w:p w14:paraId="467901A6" w14:textId="77777777" w:rsidR="00636FAF" w:rsidRPr="003A7339" w:rsidRDefault="00636FAF" w:rsidP="00636FAF">
      <w:pPr>
        <w:keepNext/>
        <w:keepLines/>
        <w:spacing w:line="276" w:lineRule="auto"/>
        <w:ind w:left="1040"/>
        <w:rPr>
          <w:rFonts w:eastAsia="Arial" w:cs="Arial"/>
          <w:color w:val="000000"/>
        </w:rPr>
      </w:pPr>
      <w:r w:rsidRPr="003A7339">
        <w:t>Profilés de socle de 107 mm à 147 mm</w:t>
      </w:r>
    </w:p>
    <w:p w14:paraId="2B4111E6" w14:textId="77777777" w:rsidR="00636FAF" w:rsidRPr="003A7339" w:rsidRDefault="00636FAF" w:rsidP="00636FAF">
      <w:pPr>
        <w:keepNext/>
        <w:keepLines/>
        <w:spacing w:line="276" w:lineRule="auto"/>
        <w:ind w:left="1040"/>
        <w:rPr>
          <w:rFonts w:eastAsia="Arial" w:cs="Arial"/>
          <w:color w:val="000000"/>
        </w:rPr>
      </w:pPr>
      <w:r w:rsidRPr="003A7339">
        <w:t>Profilés d'ouvrant vers l'intérieur 73 mm, 83 mm et 98 mm</w:t>
      </w:r>
    </w:p>
    <w:p w14:paraId="6EC48B7E" w14:textId="6E9E8057" w:rsidR="00636FAF" w:rsidRPr="003A7339" w:rsidRDefault="00636FAF" w:rsidP="002E0E76">
      <w:pPr>
        <w:keepNext/>
        <w:keepLines/>
        <w:spacing w:line="276" w:lineRule="auto"/>
        <w:ind w:left="1040"/>
        <w:rPr>
          <w:rFonts w:eastAsia="Arial" w:cs="Arial"/>
          <w:color w:val="000000"/>
        </w:rPr>
      </w:pPr>
      <w:r w:rsidRPr="003A7339">
        <w:t>Profilés d'ouvrant vers l'extérieur 98 mm, 108 mm et 123 mm</w:t>
      </w:r>
    </w:p>
    <w:p w14:paraId="6D73D40E" w14:textId="77777777" w:rsidR="00636FAF" w:rsidRPr="003A7339" w:rsidRDefault="00636FAF" w:rsidP="002E0E76">
      <w:pPr>
        <w:pStyle w:val="berschrift1"/>
        <w:numPr>
          <w:ilvl w:val="1"/>
          <w:numId w:val="1"/>
        </w:numPr>
        <w:tabs>
          <w:tab w:val="left" w:pos="1038"/>
        </w:tabs>
        <w:rPr>
          <w:sz w:val="20"/>
          <w:szCs w:val="20"/>
        </w:rPr>
      </w:pPr>
      <w:r w:rsidRPr="003A7339">
        <w:rPr>
          <w:sz w:val="20"/>
          <w:szCs w:val="20"/>
        </w:rPr>
        <w:t>Caractéristiques de construction</w:t>
      </w:r>
    </w:p>
    <w:p w14:paraId="4C9A1363" w14:textId="77777777" w:rsidR="00636FAF" w:rsidRPr="003A7339" w:rsidRDefault="00636FAF" w:rsidP="00636FAF">
      <w:pPr>
        <w:keepNext/>
        <w:keepLines/>
        <w:spacing w:line="276" w:lineRule="auto"/>
        <w:ind w:left="1040"/>
        <w:rPr>
          <w:rFonts w:eastAsia="Arial" w:cs="Arial"/>
          <w:color w:val="000000"/>
        </w:rPr>
      </w:pPr>
      <w:r w:rsidRPr="003A7339">
        <w:t>Courbe isotherme optimisée grâce à des zones d'isolation disposées symétriquement pour toutes les combinaisons de profilés.</w:t>
      </w:r>
    </w:p>
    <w:p w14:paraId="4DE68D23" w14:textId="77777777" w:rsidR="00636FAF" w:rsidRPr="003A7339" w:rsidRDefault="00636FAF" w:rsidP="00636FAF">
      <w:pPr>
        <w:keepNext/>
        <w:keepLines/>
        <w:spacing w:line="276" w:lineRule="auto"/>
        <w:ind w:left="1040"/>
        <w:rPr>
          <w:rFonts w:eastAsia="Arial" w:cs="Arial"/>
          <w:color w:val="000000"/>
        </w:rPr>
      </w:pPr>
      <w:r w:rsidRPr="003A7339">
        <w:t> </w:t>
      </w:r>
    </w:p>
    <w:p w14:paraId="20C15F31" w14:textId="77777777" w:rsidR="00636FAF" w:rsidRPr="003A7339" w:rsidRDefault="00636FAF" w:rsidP="00636FAF">
      <w:pPr>
        <w:keepNext/>
        <w:keepLines/>
        <w:spacing w:line="276" w:lineRule="auto"/>
        <w:ind w:left="1040"/>
        <w:rPr>
          <w:rFonts w:eastAsia="Arial" w:cs="Arial"/>
          <w:color w:val="000000"/>
        </w:rPr>
      </w:pPr>
      <w:r w:rsidRPr="003A7339">
        <w:t>Couverture complète des zones d'isolation du vantail et du cadre par des profilés plastiques plats clipsés.</w:t>
      </w:r>
    </w:p>
    <w:p w14:paraId="356DAEB9" w14:textId="77777777" w:rsidR="00636FAF" w:rsidRPr="003A7339" w:rsidRDefault="00636FAF" w:rsidP="00636FAF">
      <w:pPr>
        <w:keepNext/>
        <w:keepLines/>
        <w:spacing w:line="276" w:lineRule="auto"/>
        <w:ind w:left="1040"/>
        <w:rPr>
          <w:rFonts w:eastAsia="Arial" w:cs="Arial"/>
          <w:color w:val="000000"/>
        </w:rPr>
      </w:pPr>
      <w:r w:rsidRPr="003A7339">
        <w:t> </w:t>
      </w:r>
    </w:p>
    <w:p w14:paraId="4BD4B377" w14:textId="77777777" w:rsidR="00636FAF" w:rsidRPr="003A7339" w:rsidRDefault="00636FAF" w:rsidP="00636FAF">
      <w:pPr>
        <w:keepNext/>
        <w:keepLines/>
        <w:spacing w:line="276" w:lineRule="auto"/>
        <w:ind w:left="1040"/>
        <w:rPr>
          <w:rFonts w:eastAsia="Arial" w:cs="Arial"/>
          <w:color w:val="000000"/>
        </w:rPr>
      </w:pPr>
      <w:r w:rsidRPr="003A7339">
        <w:t>Le montage de la technique de fermeture se trouvant dans la feuillure s'effectue au moyen d'un vissage direct, breveté et testé à l'arrachement, dans la traverse isolante à chambre creuse.</w:t>
      </w:r>
    </w:p>
    <w:p w14:paraId="39F5C847" w14:textId="77777777" w:rsidR="00636FAF" w:rsidRPr="003A7339" w:rsidRDefault="00636FAF" w:rsidP="00636FAF">
      <w:pPr>
        <w:keepNext/>
        <w:keepLines/>
        <w:spacing w:line="276" w:lineRule="auto"/>
        <w:ind w:left="1040"/>
        <w:rPr>
          <w:rFonts w:eastAsia="Arial" w:cs="Arial"/>
          <w:color w:val="000000"/>
        </w:rPr>
      </w:pPr>
      <w:r w:rsidRPr="003A7339">
        <w:t> </w:t>
      </w:r>
    </w:p>
    <w:p w14:paraId="251122C9" w14:textId="77777777" w:rsidR="00636FAF" w:rsidRPr="003A7339" w:rsidRDefault="00636FAF" w:rsidP="00636FAF">
      <w:pPr>
        <w:keepNext/>
        <w:keepLines/>
        <w:spacing w:line="276" w:lineRule="auto"/>
        <w:ind w:left="1040"/>
        <w:rPr>
          <w:rFonts w:eastAsia="Arial" w:cs="Arial"/>
          <w:color w:val="000000"/>
        </w:rPr>
      </w:pPr>
      <w:r w:rsidRPr="003A7339">
        <w:t>La têtière de la serrure et les gâches sont encastrées à fleur entre les profilés de recouvrement de la feuillure au moyen d'un adaptateur en plastique.</w:t>
      </w:r>
    </w:p>
    <w:p w14:paraId="1D704E71" w14:textId="77777777" w:rsidR="00636FAF" w:rsidRPr="003A7339" w:rsidRDefault="00636FAF" w:rsidP="00636FAF">
      <w:pPr>
        <w:keepNext/>
        <w:keepLines/>
        <w:spacing w:line="276" w:lineRule="auto"/>
        <w:ind w:left="1040"/>
        <w:rPr>
          <w:rFonts w:eastAsia="Arial" w:cs="Arial"/>
          <w:color w:val="000000"/>
        </w:rPr>
      </w:pPr>
      <w:r w:rsidRPr="003A7339">
        <w:t> </w:t>
      </w:r>
    </w:p>
    <w:p w14:paraId="787DFB39" w14:textId="77777777" w:rsidR="00636FAF" w:rsidRPr="003A7339" w:rsidRDefault="00636FAF" w:rsidP="00636FAF">
      <w:pPr>
        <w:keepNext/>
        <w:keepLines/>
        <w:spacing w:line="276" w:lineRule="auto"/>
        <w:ind w:left="1040"/>
        <w:rPr>
          <w:rFonts w:eastAsia="Arial" w:cs="Arial"/>
          <w:color w:val="000000"/>
        </w:rPr>
      </w:pPr>
      <w:r w:rsidRPr="003A7339">
        <w:t>Profilés principaux et profilés de vantail en tant que profilés creux à trois chambres, rayon de bord &lt;= 0,5 mm. Vantail affleurant avec un recouvrement de 5 mm.</w:t>
      </w:r>
    </w:p>
    <w:p w14:paraId="141BA010" w14:textId="77777777" w:rsidR="00636FAF" w:rsidRPr="003A7339" w:rsidRDefault="00636FAF" w:rsidP="00636FAF">
      <w:pPr>
        <w:keepNext/>
        <w:keepLines/>
        <w:spacing w:line="276" w:lineRule="auto"/>
        <w:ind w:left="1040"/>
        <w:rPr>
          <w:rFonts w:eastAsia="Arial" w:cs="Arial"/>
          <w:color w:val="000000"/>
        </w:rPr>
      </w:pPr>
      <w:r w:rsidRPr="003A7339">
        <w:t> </w:t>
      </w:r>
    </w:p>
    <w:p w14:paraId="02D83E16" w14:textId="77777777" w:rsidR="00636FAF" w:rsidRPr="003A7339" w:rsidRDefault="00636FAF" w:rsidP="00636FAF">
      <w:pPr>
        <w:keepNext/>
        <w:keepLines/>
        <w:spacing w:line="276" w:lineRule="auto"/>
        <w:ind w:left="1040"/>
        <w:rPr>
          <w:rFonts w:eastAsia="Arial" w:cs="Arial"/>
          <w:color w:val="000000"/>
        </w:rPr>
      </w:pPr>
      <w:r w:rsidRPr="003A7339">
        <w:t>Principe de vitrage (parcloses, calage, système d'étanchéité) analogue au système de fenêtre avec joint de vitrage en EPDM, intérieur et extérieur sur tout le pourtour.</w:t>
      </w:r>
    </w:p>
    <w:p w14:paraId="3CD29547" w14:textId="77777777" w:rsidR="00636FAF" w:rsidRPr="003A7339" w:rsidRDefault="00636FAF" w:rsidP="00636FAF">
      <w:pPr>
        <w:keepNext/>
        <w:keepLines/>
        <w:spacing w:line="276" w:lineRule="auto"/>
        <w:ind w:left="1040"/>
        <w:rPr>
          <w:rFonts w:eastAsia="Arial" w:cs="Arial"/>
          <w:color w:val="000000"/>
        </w:rPr>
      </w:pPr>
      <w:r w:rsidRPr="003A7339">
        <w:t> </w:t>
      </w:r>
    </w:p>
    <w:p w14:paraId="75B5A2FA" w14:textId="2448E667" w:rsidR="00636FAF" w:rsidRPr="003A7339" w:rsidRDefault="00636FAF" w:rsidP="00636FAF">
      <w:pPr>
        <w:keepNext/>
        <w:keepLines/>
        <w:spacing w:line="276" w:lineRule="auto"/>
        <w:ind w:left="1040"/>
        <w:rPr>
          <w:rFonts w:eastAsia="Arial" w:cs="Arial"/>
          <w:color w:val="000000"/>
        </w:rPr>
      </w:pPr>
      <w:r w:rsidRPr="003A7339">
        <w:t>Joint de butée en EPDM, sur les 4 côtés du vantail. Joint de butée supplémentaire ancré sur le dormant, sur 3 côtés</w:t>
      </w:r>
      <w:r w:rsidR="003A7339" w:rsidRPr="003A7339">
        <w:t>.</w:t>
      </w:r>
    </w:p>
    <w:p w14:paraId="543A4E06" w14:textId="77777777" w:rsidR="00636FAF" w:rsidRPr="003A7339" w:rsidRDefault="00636FAF" w:rsidP="00636FAF">
      <w:pPr>
        <w:keepNext/>
        <w:keepLines/>
        <w:spacing w:line="276" w:lineRule="auto"/>
        <w:ind w:left="1040"/>
        <w:rPr>
          <w:rFonts w:eastAsia="Arial" w:cs="Arial"/>
          <w:color w:val="000000"/>
        </w:rPr>
      </w:pPr>
      <w:r w:rsidRPr="003A7339">
        <w:lastRenderedPageBreak/>
        <w:t> </w:t>
      </w:r>
    </w:p>
    <w:p w14:paraId="5BD02A19" w14:textId="1BBBC188" w:rsidR="00636FAF" w:rsidRPr="003A7339" w:rsidRDefault="00636FAF" w:rsidP="00636FAF">
      <w:pPr>
        <w:keepNext/>
        <w:keepLines/>
        <w:spacing w:line="276" w:lineRule="auto"/>
        <w:ind w:left="1040"/>
        <w:rPr>
          <w:rFonts w:eastAsia="Arial" w:cs="Arial"/>
          <w:color w:val="000000"/>
        </w:rPr>
      </w:pPr>
      <w:r w:rsidRPr="003A7339">
        <w:t>Seuil de porte sans obstacle avec profilé de seuil à rupture de pont thermique (hauteur 14 mm) et butée de joint central</w:t>
      </w:r>
      <w:r w:rsidR="003A7339" w:rsidRPr="003A7339">
        <w:t>.</w:t>
      </w:r>
    </w:p>
    <w:p w14:paraId="797084BD" w14:textId="27045C86" w:rsidR="00636FAF" w:rsidRPr="003A7339" w:rsidRDefault="00636FAF" w:rsidP="002519C7">
      <w:pPr>
        <w:keepNext/>
        <w:keepLines/>
        <w:tabs>
          <w:tab w:val="left" w:pos="1134"/>
        </w:tabs>
        <w:spacing w:line="276" w:lineRule="auto"/>
        <w:ind w:left="1040"/>
        <w:rPr>
          <w:lang w:bidi="de-DE"/>
        </w:rPr>
      </w:pPr>
    </w:p>
    <w:p w14:paraId="2670C24C" w14:textId="0CFC3628" w:rsidR="00636FAF" w:rsidRPr="003A7339" w:rsidRDefault="00636FAF" w:rsidP="00636FAF">
      <w:pPr>
        <w:keepNext/>
        <w:keepLines/>
        <w:spacing w:line="276" w:lineRule="auto"/>
        <w:ind w:left="1040"/>
        <w:rPr>
          <w:rFonts w:eastAsia="Arial" w:cs="Arial"/>
          <w:color w:val="000000"/>
        </w:rPr>
      </w:pPr>
      <w:r w:rsidRPr="003A7339">
        <w:t>Vantail de porte avec profilé de vantail périphérique assemblé en onglet, au choix également sur 3 côtés avec profilé de socle</w:t>
      </w:r>
      <w:r w:rsidR="003A7339" w:rsidRPr="003A7339">
        <w:t>.</w:t>
      </w:r>
    </w:p>
    <w:p w14:paraId="4EDA9535" w14:textId="1BA45AE6" w:rsidR="00636FAF" w:rsidRPr="003A7339" w:rsidRDefault="00636FAF" w:rsidP="00636FAF">
      <w:pPr>
        <w:keepNext/>
        <w:keepLines/>
        <w:spacing w:line="276" w:lineRule="auto"/>
        <w:ind w:left="1040"/>
      </w:pPr>
      <w:r w:rsidRPr="003A7339">
        <w:t> </w:t>
      </w:r>
    </w:p>
    <w:p w14:paraId="0B3FED25" w14:textId="77777777" w:rsidR="00540693" w:rsidRPr="003A7339" w:rsidRDefault="00540693" w:rsidP="00636FAF">
      <w:pPr>
        <w:keepNext/>
        <w:keepLines/>
        <w:spacing w:line="276" w:lineRule="auto"/>
        <w:ind w:left="1040"/>
        <w:rPr>
          <w:rFonts w:eastAsia="Arial" w:cs="Arial"/>
          <w:color w:val="000000"/>
          <w:lang w:bidi="de-DE"/>
        </w:rPr>
      </w:pPr>
    </w:p>
    <w:p w14:paraId="329AE38D" w14:textId="42B65567" w:rsidR="00636FAF" w:rsidRPr="003A7339" w:rsidRDefault="00636FAF" w:rsidP="00636FAF">
      <w:pPr>
        <w:keepNext/>
        <w:keepLines/>
        <w:spacing w:line="276" w:lineRule="auto"/>
        <w:ind w:left="1040"/>
        <w:rPr>
          <w:rFonts w:eastAsia="Arial" w:cs="Arial"/>
          <w:color w:val="000000"/>
        </w:rPr>
      </w:pPr>
      <w:r w:rsidRPr="003A7339">
        <w:t>Égalité de niveau entre les socles du vantail et du panneau fixe grâce à des combinaisons spéciales de profilés isolés thermiquement pour la partie latérale</w:t>
      </w:r>
      <w:r w:rsidR="003A7339" w:rsidRPr="003A7339">
        <w:t>.</w:t>
      </w:r>
    </w:p>
    <w:p w14:paraId="7B187521" w14:textId="77777777" w:rsidR="00636FAF" w:rsidRPr="003A7339" w:rsidRDefault="00636FAF" w:rsidP="00636FAF">
      <w:pPr>
        <w:keepNext/>
        <w:keepLines/>
        <w:spacing w:line="276" w:lineRule="auto"/>
        <w:ind w:left="1040"/>
        <w:rPr>
          <w:rFonts w:eastAsia="Arial" w:cs="Arial"/>
          <w:color w:val="000000"/>
        </w:rPr>
      </w:pPr>
      <w:r w:rsidRPr="003A7339">
        <w:t> </w:t>
      </w:r>
    </w:p>
    <w:p w14:paraId="74527C2E" w14:textId="67F72516" w:rsidR="00636FAF" w:rsidRPr="003A7339" w:rsidRDefault="00636FAF" w:rsidP="00636FAF">
      <w:pPr>
        <w:keepNext/>
        <w:keepLines/>
        <w:spacing w:line="276" w:lineRule="auto"/>
        <w:ind w:left="1040"/>
        <w:rPr>
          <w:rFonts w:eastAsia="Arial" w:cs="Arial"/>
          <w:color w:val="000000"/>
        </w:rPr>
      </w:pPr>
      <w:r w:rsidRPr="003A7339">
        <w:t>Croisillons séparant les vitres sous forme de profilés composites à rupture de pont thermique</w:t>
      </w:r>
      <w:r w:rsidR="003A7339" w:rsidRPr="003A7339">
        <w:t>.</w:t>
      </w:r>
    </w:p>
    <w:p w14:paraId="033C1B21" w14:textId="77777777" w:rsidR="00352BAC" w:rsidRPr="003A7339" w:rsidRDefault="00352BAC" w:rsidP="00636FAF">
      <w:pPr>
        <w:keepNext/>
        <w:keepLines/>
        <w:spacing w:line="276" w:lineRule="auto"/>
        <w:ind w:left="1040"/>
        <w:rPr>
          <w:b/>
          <w:bCs/>
          <w:lang w:bidi="de-DE"/>
        </w:rPr>
      </w:pPr>
    </w:p>
    <w:p w14:paraId="212FAE2D" w14:textId="36DE24F2" w:rsidR="00636FAF" w:rsidRPr="003A7339" w:rsidRDefault="00636FAF" w:rsidP="00636FAF">
      <w:pPr>
        <w:keepNext/>
        <w:keepLines/>
        <w:spacing w:line="276" w:lineRule="auto"/>
        <w:ind w:left="1040"/>
        <w:rPr>
          <w:rFonts w:eastAsia="Arial" w:cs="Arial"/>
          <w:b/>
          <w:bCs/>
          <w:color w:val="000000"/>
        </w:rPr>
      </w:pPr>
      <w:r w:rsidRPr="003A7339">
        <w:rPr>
          <w:b/>
          <w:bCs/>
        </w:rPr>
        <w:t>Assemblages de cadres</w:t>
      </w:r>
    </w:p>
    <w:p w14:paraId="0BFFB028" w14:textId="6B159ABD" w:rsidR="00352BAC" w:rsidRPr="003A7339" w:rsidRDefault="00636FAF" w:rsidP="00636FAF">
      <w:pPr>
        <w:keepNext/>
        <w:keepLines/>
        <w:spacing w:line="276" w:lineRule="auto"/>
        <w:ind w:left="1040"/>
      </w:pPr>
      <w:r w:rsidRPr="003A7339">
        <w:t>Angles en onglet sécurisés mécaniquement par des équerres d'angle en fonte propres au système, remplissant la cavité et ayant une fonction d'écartement, et assemblés par injection de colle sur un côté, en quantité limitée.</w:t>
      </w:r>
    </w:p>
    <w:p w14:paraId="6794BF13" w14:textId="77777777" w:rsidR="00636FAF" w:rsidRPr="003A7339" w:rsidRDefault="00636FAF" w:rsidP="00636FAF">
      <w:pPr>
        <w:keepNext/>
        <w:keepLines/>
        <w:spacing w:line="276" w:lineRule="auto"/>
        <w:ind w:left="1040"/>
        <w:rPr>
          <w:rFonts w:eastAsia="Arial" w:cs="Arial"/>
          <w:color w:val="000000"/>
        </w:rPr>
      </w:pPr>
      <w:r w:rsidRPr="003A7339">
        <w:t> </w:t>
      </w:r>
    </w:p>
    <w:p w14:paraId="507319B6" w14:textId="77777777" w:rsidR="00636FAF" w:rsidRPr="003A7339" w:rsidRDefault="00636FAF" w:rsidP="00636FAF">
      <w:pPr>
        <w:keepNext/>
        <w:keepLines/>
        <w:spacing w:line="276" w:lineRule="auto"/>
        <w:ind w:left="1040"/>
        <w:rPr>
          <w:rFonts w:eastAsia="Arial" w:cs="Arial"/>
          <w:b/>
          <w:bCs/>
          <w:color w:val="000000"/>
        </w:rPr>
      </w:pPr>
      <w:r w:rsidRPr="003A7339">
        <w:rPr>
          <w:b/>
          <w:bCs/>
        </w:rPr>
        <w:t>Assemblages bout à bout</w:t>
      </w:r>
    </w:p>
    <w:p w14:paraId="6AAE44D7" w14:textId="77777777" w:rsidR="00636FAF" w:rsidRPr="003A7339" w:rsidRDefault="00636FAF" w:rsidP="00636FAF">
      <w:pPr>
        <w:keepNext/>
        <w:keepLines/>
        <w:spacing w:line="276" w:lineRule="auto"/>
        <w:ind w:left="1040"/>
        <w:rPr>
          <w:rFonts w:eastAsia="Arial" w:cs="Arial"/>
          <w:color w:val="000000"/>
        </w:rPr>
      </w:pPr>
      <w:r w:rsidRPr="003A7339">
        <w:t>avec des raccords de profilés en aluminium propres au système, remplissant la cavité et injection de colle en quantité limitée.</w:t>
      </w:r>
    </w:p>
    <w:p w14:paraId="53CFB30F" w14:textId="2D2C7B66" w:rsidR="00636FAF" w:rsidRPr="003A7339" w:rsidRDefault="00636FAF" w:rsidP="00636FAF">
      <w:pPr>
        <w:keepNext/>
        <w:keepLines/>
        <w:spacing w:line="276" w:lineRule="auto"/>
        <w:ind w:left="1040"/>
        <w:rPr>
          <w:rFonts w:eastAsia="Arial" w:cs="Arial"/>
          <w:color w:val="000000"/>
        </w:rPr>
      </w:pPr>
      <w:r w:rsidRPr="003A7339">
        <w:t>Les sections de joints ouvertes dans la zone d'isolation des assemblages bout à bout doivent être fermées de manière étanche avec des pièces moulées en plastique de notre système et une technique d'injection.</w:t>
      </w:r>
    </w:p>
    <w:p w14:paraId="7BB35FC1" w14:textId="77777777" w:rsidR="00636FAF" w:rsidRPr="003A7339" w:rsidRDefault="00636FAF" w:rsidP="002E0E76">
      <w:pPr>
        <w:pStyle w:val="berschrift1"/>
        <w:numPr>
          <w:ilvl w:val="1"/>
          <w:numId w:val="1"/>
        </w:numPr>
        <w:tabs>
          <w:tab w:val="left" w:pos="1038"/>
        </w:tabs>
        <w:rPr>
          <w:sz w:val="20"/>
          <w:szCs w:val="20"/>
        </w:rPr>
      </w:pPr>
      <w:r w:rsidRPr="003A7339">
        <w:rPr>
          <w:sz w:val="20"/>
          <w:szCs w:val="20"/>
        </w:rPr>
        <w:t>Variantes de construction</w:t>
      </w:r>
    </w:p>
    <w:p w14:paraId="21D296E6" w14:textId="77777777" w:rsidR="00636FAF" w:rsidRPr="003A7339" w:rsidRDefault="00636FAF" w:rsidP="00653D98">
      <w:pPr>
        <w:keepNext/>
        <w:keepLines/>
        <w:spacing w:line="276" w:lineRule="auto"/>
        <w:ind w:left="1040"/>
        <w:rPr>
          <w:rFonts w:eastAsia="Arial" w:cs="Arial"/>
          <w:color w:val="000000"/>
        </w:rPr>
      </w:pPr>
      <w:r w:rsidRPr="003A7339">
        <w:rPr>
          <w:b/>
        </w:rPr>
        <w:t>a) Exécution du vantail</w:t>
      </w:r>
    </w:p>
    <w:p w14:paraId="26F3C3EE" w14:textId="77777777" w:rsidR="00636FAF" w:rsidRPr="003A7339" w:rsidRDefault="00636FAF" w:rsidP="00653D98">
      <w:pPr>
        <w:keepNext/>
        <w:keepLines/>
        <w:spacing w:line="276" w:lineRule="auto"/>
        <w:ind w:left="1040"/>
        <w:rPr>
          <w:rFonts w:eastAsia="Arial" w:cs="Arial"/>
          <w:color w:val="000000"/>
        </w:rPr>
      </w:pPr>
      <w:r w:rsidRPr="003A7339">
        <w:t>Au choix</w:t>
      </w:r>
    </w:p>
    <w:p w14:paraId="70B05B26" w14:textId="77777777" w:rsidR="00636FAF" w:rsidRPr="003A7339" w:rsidRDefault="00636FAF" w:rsidP="00653D98">
      <w:pPr>
        <w:keepNext/>
        <w:keepLines/>
        <w:spacing w:line="276" w:lineRule="auto"/>
        <w:ind w:left="1040"/>
        <w:rPr>
          <w:rFonts w:eastAsia="Arial" w:cs="Arial"/>
          <w:color w:val="000000"/>
        </w:rPr>
      </w:pPr>
      <w:r w:rsidRPr="003A7339">
        <w:t>- avec vantail de porte périphérique ou</w:t>
      </w:r>
    </w:p>
    <w:p w14:paraId="38A5AAE7" w14:textId="77777777" w:rsidR="00636FAF" w:rsidRPr="003A7339" w:rsidRDefault="00636FAF" w:rsidP="00653D98">
      <w:pPr>
        <w:keepNext/>
        <w:keepLines/>
        <w:spacing w:line="276" w:lineRule="auto"/>
        <w:ind w:left="1040"/>
        <w:rPr>
          <w:rFonts w:eastAsia="Arial" w:cs="Arial"/>
          <w:color w:val="000000"/>
        </w:rPr>
      </w:pPr>
      <w:r w:rsidRPr="003A7339">
        <w:t>- profilé de socle inférieur à assemblage bout à bout</w:t>
      </w:r>
    </w:p>
    <w:p w14:paraId="469A418D" w14:textId="77777777" w:rsidR="00636FAF" w:rsidRPr="003A7339" w:rsidRDefault="00636FAF" w:rsidP="00653D98">
      <w:pPr>
        <w:keepNext/>
        <w:keepLines/>
        <w:spacing w:line="276" w:lineRule="auto"/>
        <w:ind w:left="1040"/>
        <w:rPr>
          <w:rFonts w:eastAsia="Arial" w:cs="Arial"/>
          <w:color w:val="000000"/>
        </w:rPr>
      </w:pPr>
      <w:r w:rsidRPr="003A7339">
        <w:t> </w:t>
      </w:r>
    </w:p>
    <w:p w14:paraId="26D18BB3" w14:textId="77777777" w:rsidR="00636FAF" w:rsidRPr="003A7339" w:rsidRDefault="00636FAF" w:rsidP="00653D98">
      <w:pPr>
        <w:keepNext/>
        <w:keepLines/>
        <w:spacing w:line="276" w:lineRule="auto"/>
        <w:ind w:left="1040"/>
        <w:rPr>
          <w:rFonts w:eastAsia="Arial" w:cs="Arial"/>
          <w:color w:val="000000"/>
        </w:rPr>
      </w:pPr>
      <w:r w:rsidRPr="003A7339">
        <w:rPr>
          <w:b/>
        </w:rPr>
        <w:t>b) Exécution du seuil de porte</w:t>
      </w:r>
    </w:p>
    <w:p w14:paraId="4FE924D3" w14:textId="77777777" w:rsidR="00636FAF" w:rsidRPr="003A7339" w:rsidRDefault="00636FAF" w:rsidP="00653D98">
      <w:pPr>
        <w:keepNext/>
        <w:keepLines/>
        <w:spacing w:line="276" w:lineRule="auto"/>
        <w:ind w:left="1040"/>
        <w:rPr>
          <w:rFonts w:eastAsia="Arial" w:cs="Arial"/>
          <w:color w:val="000000"/>
        </w:rPr>
      </w:pPr>
      <w:r w:rsidRPr="003A7339">
        <w:t>Au choix</w:t>
      </w:r>
    </w:p>
    <w:p w14:paraId="3E36817A" w14:textId="77777777" w:rsidR="00636FAF" w:rsidRPr="003A7339" w:rsidRDefault="00636FAF" w:rsidP="00653D98">
      <w:pPr>
        <w:keepNext/>
        <w:keepLines/>
        <w:spacing w:line="276" w:lineRule="auto"/>
        <w:ind w:left="1040"/>
        <w:rPr>
          <w:rFonts w:eastAsia="Arial" w:cs="Arial"/>
          <w:color w:val="000000"/>
        </w:rPr>
      </w:pPr>
      <w:r w:rsidRPr="003A7339">
        <w:t>- Sans obstacle avec profilé de seuil à rupture de pont thermique (hauteur 14 mm) et butée de joint central</w:t>
      </w:r>
    </w:p>
    <w:p w14:paraId="4C120275" w14:textId="77777777" w:rsidR="00636FAF" w:rsidRPr="003A7339" w:rsidRDefault="00636FAF" w:rsidP="00653D98">
      <w:pPr>
        <w:keepNext/>
        <w:keepLines/>
        <w:spacing w:line="276" w:lineRule="auto"/>
        <w:ind w:left="1040"/>
        <w:rPr>
          <w:rFonts w:eastAsia="Arial" w:cs="Arial"/>
          <w:color w:val="000000"/>
        </w:rPr>
      </w:pPr>
      <w:r w:rsidRPr="003A7339">
        <w:t>- Sans obstacle avec profilé de seuil sans séparation thermique (hauteur 6 mm) et joints de frottement ou</w:t>
      </w:r>
    </w:p>
    <w:p w14:paraId="4EFB414B" w14:textId="4756ABC4" w:rsidR="00292767" w:rsidRPr="003A7339" w:rsidRDefault="00636FAF" w:rsidP="002E0E76">
      <w:pPr>
        <w:keepNext/>
        <w:keepLines/>
        <w:spacing w:line="276" w:lineRule="auto"/>
        <w:ind w:left="1040"/>
      </w:pPr>
      <w:r w:rsidRPr="003A7339">
        <w:t>- Sans obstacle avec profilé de seuil (seuil en demi-lune) sans séparation thermique (hauteur 4 mm) et joint d'abaissement</w:t>
      </w:r>
    </w:p>
    <w:p w14:paraId="630854D2" w14:textId="77777777" w:rsidR="002E0E76" w:rsidRPr="003A7339" w:rsidRDefault="002E0E76" w:rsidP="002E0E76">
      <w:pPr>
        <w:keepNext/>
        <w:keepLines/>
        <w:spacing w:line="276" w:lineRule="auto"/>
        <w:ind w:left="1040"/>
        <w:rPr>
          <w:rFonts w:eastAsia="Arial" w:cs="Arial"/>
          <w:color w:val="000000"/>
          <w:lang w:bidi="de-DE"/>
        </w:rPr>
      </w:pPr>
    </w:p>
    <w:p w14:paraId="2DC80853" w14:textId="77777777" w:rsidR="00636FAF" w:rsidRPr="003A7339" w:rsidRDefault="00636FAF" w:rsidP="00653D98">
      <w:pPr>
        <w:keepNext/>
        <w:keepLines/>
        <w:spacing w:line="276" w:lineRule="auto"/>
        <w:ind w:left="1040"/>
        <w:rPr>
          <w:rFonts w:eastAsia="Arial" w:cs="Arial"/>
          <w:color w:val="000000"/>
        </w:rPr>
      </w:pPr>
      <w:r w:rsidRPr="003A7339">
        <w:rPr>
          <w:b/>
        </w:rPr>
        <w:t>c) Ajustement de la forme</w:t>
      </w:r>
    </w:p>
    <w:p w14:paraId="6DF42267" w14:textId="77777777" w:rsidR="00636FAF" w:rsidRPr="003A7339" w:rsidRDefault="00636FAF" w:rsidP="00653D98">
      <w:pPr>
        <w:keepNext/>
        <w:keepLines/>
        <w:spacing w:line="276" w:lineRule="auto"/>
        <w:ind w:left="1040"/>
        <w:rPr>
          <w:rFonts w:eastAsia="Arial" w:cs="Arial"/>
          <w:color w:val="000000"/>
        </w:rPr>
      </w:pPr>
      <w:r w:rsidRPr="003A7339">
        <w:t>La feuillure extérieure des profilés du vantail ou du cadre peut être transformée en "design classique" avec un profilé supplémentaire incliné de 30°.</w:t>
      </w:r>
    </w:p>
    <w:p w14:paraId="58F2BB76" w14:textId="442226BD" w:rsidR="00653D98" w:rsidRPr="003A7339" w:rsidRDefault="00653D98" w:rsidP="00653D98">
      <w:pPr>
        <w:keepNext/>
        <w:keepLines/>
        <w:spacing w:line="240" w:lineRule="auto"/>
        <w:ind w:left="1040"/>
        <w:rPr>
          <w:rFonts w:eastAsia="Arial" w:cs="Arial"/>
          <w:color w:val="000000"/>
          <w:lang w:bidi="de-DE"/>
        </w:rPr>
      </w:pPr>
    </w:p>
    <w:p w14:paraId="730E900E" w14:textId="77777777" w:rsidR="00653D98" w:rsidRPr="003A7339" w:rsidRDefault="00653D98" w:rsidP="00653D98">
      <w:pPr>
        <w:keepNext/>
        <w:keepLines/>
        <w:spacing w:line="276" w:lineRule="auto"/>
        <w:ind w:left="1040"/>
        <w:rPr>
          <w:rFonts w:eastAsia="Arial" w:cs="Arial"/>
          <w:color w:val="000000"/>
        </w:rPr>
      </w:pPr>
      <w:r w:rsidRPr="003A7339">
        <w:rPr>
          <w:b/>
        </w:rPr>
        <w:t>d) Têtière pour les portes à deux vantaux</w:t>
      </w:r>
    </w:p>
    <w:p w14:paraId="10B96266" w14:textId="77777777" w:rsidR="00653D98" w:rsidRPr="003A7339" w:rsidRDefault="00653D98" w:rsidP="00653D98">
      <w:pPr>
        <w:keepNext/>
        <w:keepLines/>
        <w:spacing w:line="276" w:lineRule="auto"/>
        <w:ind w:left="1040"/>
        <w:rPr>
          <w:rFonts w:eastAsia="Arial" w:cs="Arial"/>
          <w:color w:val="000000"/>
        </w:rPr>
      </w:pPr>
      <w:r w:rsidRPr="003A7339">
        <w:t>Au choix</w:t>
      </w:r>
    </w:p>
    <w:p w14:paraId="33009987" w14:textId="77777777" w:rsidR="00653D98" w:rsidRPr="003A7339" w:rsidRDefault="00653D98" w:rsidP="00653D98">
      <w:pPr>
        <w:keepNext/>
        <w:keepLines/>
        <w:spacing w:line="276" w:lineRule="auto"/>
        <w:ind w:left="1040"/>
        <w:rPr>
          <w:rFonts w:eastAsia="Arial" w:cs="Arial"/>
          <w:color w:val="000000"/>
        </w:rPr>
      </w:pPr>
      <w:r w:rsidRPr="003A7339">
        <w:t>- avec des profilés de têtière en applique isolés thermiquement, sans décalage du plan d'isolation ou</w:t>
      </w:r>
    </w:p>
    <w:p w14:paraId="390EABE8" w14:textId="77777777" w:rsidR="00653D98" w:rsidRPr="003A7339" w:rsidRDefault="00653D98" w:rsidP="00653D98">
      <w:pPr>
        <w:keepNext/>
        <w:keepLines/>
        <w:spacing w:line="276" w:lineRule="auto"/>
        <w:ind w:left="1040"/>
        <w:rPr>
          <w:rFonts w:eastAsia="Arial" w:cs="Arial"/>
          <w:color w:val="000000"/>
        </w:rPr>
      </w:pPr>
      <w:r w:rsidRPr="003A7339">
        <w:t>- avec chevauchement mutuel des deux vantaux.</w:t>
      </w:r>
    </w:p>
    <w:p w14:paraId="02E5B149" w14:textId="77777777" w:rsidR="00653D98" w:rsidRPr="003A7339" w:rsidRDefault="00653D98" w:rsidP="00653D98">
      <w:pPr>
        <w:keepNext/>
        <w:keepLines/>
        <w:spacing w:line="276" w:lineRule="auto"/>
        <w:ind w:left="1040"/>
        <w:rPr>
          <w:rFonts w:eastAsia="Arial" w:cs="Arial"/>
          <w:color w:val="000000"/>
        </w:rPr>
      </w:pPr>
      <w:r w:rsidRPr="003A7339">
        <w:t>Le joint de raccordement supérieur entre le joint central des vantaux et le cadre est recouvert dans les deux variantes par des pièces moulées en polyamide.</w:t>
      </w:r>
    </w:p>
    <w:p w14:paraId="40CEF45E" w14:textId="77777777" w:rsidR="00653D98" w:rsidRPr="003A7339" w:rsidRDefault="00653D98" w:rsidP="00653D98">
      <w:pPr>
        <w:keepNext/>
        <w:keepLines/>
        <w:spacing w:line="276" w:lineRule="auto"/>
        <w:ind w:left="1040"/>
        <w:rPr>
          <w:rFonts w:eastAsia="Arial" w:cs="Arial"/>
          <w:color w:val="000000"/>
        </w:rPr>
      </w:pPr>
      <w:r w:rsidRPr="003A7339">
        <w:t> </w:t>
      </w:r>
    </w:p>
    <w:p w14:paraId="5E81927D" w14:textId="77777777" w:rsidR="00653D98" w:rsidRPr="003A7339" w:rsidRDefault="00653D98" w:rsidP="00653D98">
      <w:pPr>
        <w:keepNext/>
        <w:keepLines/>
        <w:spacing w:line="276" w:lineRule="auto"/>
        <w:ind w:left="1040"/>
        <w:rPr>
          <w:rFonts w:eastAsia="Arial" w:cs="Arial"/>
          <w:color w:val="000000"/>
        </w:rPr>
      </w:pPr>
      <w:r w:rsidRPr="003A7339">
        <w:rPr>
          <w:b/>
        </w:rPr>
        <w:t xml:space="preserve">e) Porte push-pull </w:t>
      </w:r>
    </w:p>
    <w:p w14:paraId="2BDDBC2C" w14:textId="77777777" w:rsidR="00653D98" w:rsidRPr="003A7339" w:rsidRDefault="00653D98" w:rsidP="00653D98">
      <w:pPr>
        <w:keepNext/>
        <w:keepLines/>
        <w:spacing w:line="276" w:lineRule="auto"/>
        <w:ind w:left="1040"/>
        <w:rPr>
          <w:rFonts w:eastAsia="Arial" w:cs="Arial"/>
          <w:color w:val="000000"/>
        </w:rPr>
      </w:pPr>
      <w:r w:rsidRPr="003A7339">
        <w:t>Deux vantaux, un vers l'intérieur, un vers l'extérieur, chacun s'ouvrant indépendamment de l'autre.</w:t>
      </w:r>
    </w:p>
    <w:p w14:paraId="7488BA00" w14:textId="77777777" w:rsidR="00653D98" w:rsidRPr="003A7339" w:rsidRDefault="00653D98" w:rsidP="00653D98">
      <w:pPr>
        <w:keepNext/>
        <w:keepLines/>
        <w:spacing w:line="276" w:lineRule="auto"/>
        <w:ind w:left="1040"/>
        <w:rPr>
          <w:rFonts w:eastAsia="Arial" w:cs="Arial"/>
          <w:color w:val="000000"/>
        </w:rPr>
      </w:pPr>
      <w:r w:rsidRPr="003A7339">
        <w:t>Joint central sans profilé supplémentaire de têtière ; les deux vantaux se chevauchent mutuellement dans leurs recouvrements.</w:t>
      </w:r>
    </w:p>
    <w:p w14:paraId="19268585" w14:textId="611F18BE" w:rsidR="00FF50E1" w:rsidRPr="003A7339" w:rsidRDefault="00653D98" w:rsidP="00292767">
      <w:pPr>
        <w:keepNext/>
        <w:keepLines/>
        <w:spacing w:line="276" w:lineRule="auto"/>
        <w:ind w:left="1040"/>
      </w:pPr>
      <w:r w:rsidRPr="003A7339">
        <w:t> </w:t>
      </w:r>
    </w:p>
    <w:p w14:paraId="10BC4632" w14:textId="77777777" w:rsidR="00653D98" w:rsidRPr="003A7339" w:rsidRDefault="00653D98" w:rsidP="00653D98">
      <w:pPr>
        <w:keepNext/>
        <w:keepLines/>
        <w:spacing w:line="276" w:lineRule="auto"/>
        <w:ind w:left="1040"/>
        <w:rPr>
          <w:rFonts w:eastAsia="Arial" w:cs="Arial"/>
          <w:color w:val="000000"/>
        </w:rPr>
      </w:pPr>
      <w:r w:rsidRPr="003A7339">
        <w:rPr>
          <w:b/>
        </w:rPr>
        <w:t>f) Porte anti-pince-doigts</w:t>
      </w:r>
    </w:p>
    <w:p w14:paraId="21DDAE41" w14:textId="77777777" w:rsidR="00653D98" w:rsidRPr="003A7339" w:rsidRDefault="00653D98" w:rsidP="00653D98">
      <w:pPr>
        <w:keepNext/>
        <w:keepLines/>
        <w:spacing w:line="276" w:lineRule="auto"/>
        <w:ind w:left="1040"/>
        <w:rPr>
          <w:rFonts w:eastAsia="Arial" w:cs="Arial"/>
          <w:color w:val="000000"/>
        </w:rPr>
      </w:pPr>
      <w:r w:rsidRPr="003A7339">
        <w:t>Côté paumelles, le recouvrement métallique est remplacé par des joints EPDM de grand volume, facilement déformables. Joint de 30 mm entre le cadre et le vantail. Un justificatif d'étanchéité à la pluie battante est nécessaire.</w:t>
      </w:r>
    </w:p>
    <w:p w14:paraId="694C2222" w14:textId="5C2ED0E9" w:rsidR="00653D98" w:rsidRPr="003A7339" w:rsidRDefault="00653D98" w:rsidP="00653D98">
      <w:pPr>
        <w:keepNext/>
        <w:keepLines/>
        <w:spacing w:line="240" w:lineRule="auto"/>
        <w:ind w:left="1040"/>
        <w:rPr>
          <w:lang w:bidi="de-DE"/>
        </w:rPr>
      </w:pPr>
    </w:p>
    <w:p w14:paraId="5AB1A151" w14:textId="095AEA3E" w:rsidR="00653D98" w:rsidRPr="003A7339" w:rsidRDefault="00653D98" w:rsidP="00653D98">
      <w:pPr>
        <w:keepNext/>
        <w:keepLines/>
        <w:spacing w:line="276" w:lineRule="auto"/>
        <w:ind w:left="1040"/>
        <w:rPr>
          <w:rFonts w:eastAsia="Arial" w:cs="Arial"/>
          <w:color w:val="000000"/>
        </w:rPr>
      </w:pPr>
      <w:r w:rsidRPr="003A7339">
        <w:rPr>
          <w:b/>
        </w:rPr>
        <w:t xml:space="preserve">g) Porte à butée avec fonction </w:t>
      </w:r>
      <w:r w:rsidR="003A7339" w:rsidRPr="003A7339">
        <w:rPr>
          <w:b/>
        </w:rPr>
        <w:t>antipanique</w:t>
      </w:r>
    </w:p>
    <w:p w14:paraId="7165339C" w14:textId="08E7948E" w:rsidR="00636FAF" w:rsidRPr="003A7339" w:rsidRDefault="00653D98" w:rsidP="00D74A80">
      <w:pPr>
        <w:keepNext/>
        <w:keepLines/>
        <w:spacing w:line="276" w:lineRule="auto"/>
        <w:ind w:left="1040"/>
      </w:pPr>
      <w:r w:rsidRPr="003A7339">
        <w:t>Ouverture vers l'extérieur à un ou deux vantaux. Les portes à deux vantaux sont réalisées sans joint spécial et sans profilé supplémentaire spécial pour têtière. L'aptitude à la libération selon EN 14351-1 doit impérativement être prouvée.</w:t>
      </w:r>
    </w:p>
    <w:p w14:paraId="7CE8BD6A" w14:textId="77777777" w:rsidR="00653D98" w:rsidRPr="003A7339" w:rsidRDefault="00653D98" w:rsidP="002E0E76">
      <w:pPr>
        <w:pStyle w:val="berschrift1"/>
        <w:numPr>
          <w:ilvl w:val="1"/>
          <w:numId w:val="1"/>
        </w:numPr>
        <w:tabs>
          <w:tab w:val="left" w:pos="1038"/>
        </w:tabs>
        <w:rPr>
          <w:sz w:val="20"/>
          <w:szCs w:val="20"/>
        </w:rPr>
      </w:pPr>
      <w:r w:rsidRPr="003A7339">
        <w:rPr>
          <w:sz w:val="20"/>
          <w:szCs w:val="20"/>
        </w:rPr>
        <w:t>Isolation thermique</w:t>
      </w:r>
    </w:p>
    <w:p w14:paraId="24417BDA" w14:textId="77777777" w:rsidR="00653D98" w:rsidRPr="003A7339" w:rsidRDefault="00653D98" w:rsidP="00653D98">
      <w:pPr>
        <w:keepNext/>
        <w:keepLines/>
        <w:spacing w:line="276" w:lineRule="auto"/>
        <w:ind w:left="1040"/>
        <w:rPr>
          <w:rFonts w:eastAsia="Arial" w:cs="Arial"/>
          <w:color w:val="000000"/>
        </w:rPr>
      </w:pPr>
      <w:r w:rsidRPr="003A7339">
        <w:t>Coefficient de transmission thermique du système de profiles :</w:t>
      </w:r>
    </w:p>
    <w:p w14:paraId="7F392FE9" w14:textId="77777777" w:rsidR="00653D98" w:rsidRPr="001D7981" w:rsidRDefault="00653D98" w:rsidP="00653D98">
      <w:pPr>
        <w:keepNext/>
        <w:keepLines/>
        <w:spacing w:line="276" w:lineRule="auto"/>
        <w:ind w:left="1040"/>
        <w:rPr>
          <w:rFonts w:eastAsia="Arial" w:cs="Arial"/>
          <w:color w:val="000000"/>
          <w:lang w:val="de-CH"/>
        </w:rPr>
      </w:pPr>
      <w:r w:rsidRPr="001D7981">
        <w:rPr>
          <w:b/>
          <w:lang w:val="de-CH"/>
        </w:rPr>
        <w:t>U</w:t>
      </w:r>
      <w:r w:rsidRPr="001D7981">
        <w:rPr>
          <w:b/>
          <w:sz w:val="16"/>
          <w:vertAlign w:val="subscript"/>
          <w:lang w:val="de-CH"/>
        </w:rPr>
        <w:t>f</w:t>
      </w:r>
      <w:r w:rsidRPr="001D7981">
        <w:rPr>
          <w:b/>
          <w:vertAlign w:val="subscript"/>
          <w:lang w:val="de-CH"/>
        </w:rPr>
        <w:t xml:space="preserve"> </w:t>
      </w:r>
      <w:r w:rsidRPr="001D7981">
        <w:rPr>
          <w:b/>
          <w:lang w:val="de-CH"/>
        </w:rPr>
        <w:t>= 1,6 bis 1,9 W/(m</w:t>
      </w:r>
      <w:r w:rsidRPr="001D7981">
        <w:rPr>
          <w:b/>
          <w:sz w:val="16"/>
          <w:lang w:val="de-CH"/>
        </w:rPr>
        <w:t>²</w:t>
      </w:r>
      <w:r w:rsidRPr="001D7981">
        <w:rPr>
          <w:b/>
          <w:lang w:val="de-CH"/>
        </w:rPr>
        <w:t>K) selon EN ISO 10077: 2003</w:t>
      </w:r>
    </w:p>
    <w:p w14:paraId="4FEFF60E" w14:textId="77777777" w:rsidR="00653D98" w:rsidRPr="001D7981" w:rsidRDefault="00653D98" w:rsidP="00653D98">
      <w:pPr>
        <w:keepNext/>
        <w:keepLines/>
        <w:spacing w:line="276" w:lineRule="auto"/>
        <w:ind w:left="1040"/>
        <w:rPr>
          <w:rFonts w:eastAsia="Arial" w:cs="Arial"/>
          <w:color w:val="000000"/>
          <w:lang w:val="de-CH"/>
        </w:rPr>
      </w:pPr>
      <w:r w:rsidRPr="001D7981">
        <w:rPr>
          <w:lang w:val="de-CH"/>
        </w:rPr>
        <w:t> </w:t>
      </w:r>
    </w:p>
    <w:p w14:paraId="43BF4D07" w14:textId="77777777" w:rsidR="00653D98" w:rsidRPr="003A7339" w:rsidRDefault="00653D98" w:rsidP="00653D98">
      <w:pPr>
        <w:keepNext/>
        <w:keepLines/>
        <w:spacing w:line="276" w:lineRule="auto"/>
        <w:ind w:left="1040"/>
        <w:rPr>
          <w:rFonts w:eastAsia="Arial" w:cs="Arial"/>
          <w:color w:val="000000"/>
        </w:rPr>
      </w:pPr>
      <w:r w:rsidRPr="003A7339">
        <w:t>Isolation thermique avec barrettes isolantes continues affleurant les surfaces de feuillure (barrettes en plastique) en PA 6.6, 25 % de fibres de verre et insertion frontale en fil de fusion adhésif.</w:t>
      </w:r>
    </w:p>
    <w:p w14:paraId="1CFAEC7F" w14:textId="77777777" w:rsidR="00653D98" w:rsidRPr="003A7339" w:rsidRDefault="00653D98" w:rsidP="00653D98">
      <w:pPr>
        <w:keepNext/>
        <w:keepLines/>
        <w:spacing w:line="276" w:lineRule="auto"/>
        <w:ind w:left="1040"/>
        <w:rPr>
          <w:rFonts w:eastAsia="Arial" w:cs="Arial"/>
          <w:color w:val="000000"/>
        </w:rPr>
      </w:pPr>
      <w:r w:rsidRPr="003A7339">
        <w:t> </w:t>
      </w:r>
    </w:p>
    <w:p w14:paraId="57BD8F2E" w14:textId="5D33DC0E" w:rsidR="002E0E76" w:rsidRPr="003A7339" w:rsidRDefault="00653D98" w:rsidP="00653D98">
      <w:pPr>
        <w:keepNext/>
        <w:keepLines/>
        <w:spacing w:line="276" w:lineRule="auto"/>
        <w:ind w:left="1040"/>
        <w:rPr>
          <w:rFonts w:eastAsia="Arial" w:cs="Arial"/>
          <w:color w:val="000000"/>
        </w:rPr>
      </w:pPr>
      <w:r w:rsidRPr="003A7339">
        <w:t>Les valeurs U indiquées dans l'appel d'offres doivent être atteintes dans les chambres creuses des profilés sans mise en place supplémentaire de matériaux isolants.</w:t>
      </w:r>
    </w:p>
    <w:p w14:paraId="222C775C" w14:textId="1E2AC209" w:rsidR="00653D98" w:rsidRPr="003A7339" w:rsidRDefault="00653D98" w:rsidP="002E0E76">
      <w:pPr>
        <w:pStyle w:val="berschrift1"/>
        <w:numPr>
          <w:ilvl w:val="1"/>
          <w:numId w:val="1"/>
        </w:numPr>
        <w:tabs>
          <w:tab w:val="left" w:pos="1038"/>
        </w:tabs>
        <w:rPr>
          <w:sz w:val="20"/>
          <w:szCs w:val="20"/>
        </w:rPr>
      </w:pPr>
      <w:r w:rsidRPr="003A7339">
        <w:rPr>
          <w:sz w:val="20"/>
          <w:szCs w:val="20"/>
        </w:rPr>
        <w:t>Preuves et certifications</w:t>
      </w:r>
    </w:p>
    <w:p w14:paraId="1EEBD3D9" w14:textId="77777777" w:rsidR="00653D98" w:rsidRPr="003A7339" w:rsidRDefault="00653D98" w:rsidP="00653D98">
      <w:pPr>
        <w:keepNext/>
        <w:keepLines/>
        <w:spacing w:before="20" w:line="276" w:lineRule="auto"/>
        <w:ind w:left="1040"/>
        <w:rPr>
          <w:rFonts w:eastAsia="Arial" w:cs="Arial"/>
          <w:color w:val="000000"/>
        </w:rPr>
      </w:pPr>
      <w:r w:rsidRPr="003A7339">
        <w:t>L'aptitude de l'assemblage des profilés (entretoises isolantes) doit être prouvée par un certificat général de contrôle de la construction.</w:t>
      </w:r>
    </w:p>
    <w:p w14:paraId="582AF3FD" w14:textId="77777777" w:rsidR="00653D98" w:rsidRPr="003A7339" w:rsidRDefault="00653D98" w:rsidP="00653D98">
      <w:pPr>
        <w:keepNext/>
        <w:keepLines/>
        <w:spacing w:line="276" w:lineRule="auto"/>
        <w:ind w:left="1040"/>
        <w:rPr>
          <w:rFonts w:eastAsia="Arial" w:cs="Arial"/>
          <w:color w:val="000000"/>
        </w:rPr>
      </w:pPr>
      <w:r w:rsidRPr="003A7339">
        <w:t> </w:t>
      </w:r>
    </w:p>
    <w:p w14:paraId="02DF07AE" w14:textId="77777777" w:rsidR="00653D98" w:rsidRPr="003A7339" w:rsidRDefault="00653D98" w:rsidP="00653D98">
      <w:pPr>
        <w:keepNext/>
        <w:keepLines/>
        <w:spacing w:line="276" w:lineRule="auto"/>
        <w:ind w:left="1040"/>
        <w:rPr>
          <w:rFonts w:eastAsia="Arial" w:cs="Arial"/>
          <w:color w:val="000000"/>
        </w:rPr>
      </w:pPr>
      <w:r w:rsidRPr="003A7339">
        <w:t>Preuve de la stabilité des profilés composites métal-plastique selon la directive IfBt.</w:t>
      </w:r>
    </w:p>
    <w:p w14:paraId="5DDCC81C" w14:textId="354092EF" w:rsidR="00653D98" w:rsidRPr="003A7339" w:rsidRDefault="00653D98" w:rsidP="00653D98">
      <w:pPr>
        <w:keepNext/>
        <w:keepLines/>
        <w:spacing w:line="276" w:lineRule="auto"/>
        <w:ind w:left="1040"/>
        <w:rPr>
          <w:rFonts w:eastAsia="Arial" w:cs="Arial"/>
          <w:color w:val="000000"/>
        </w:rPr>
      </w:pPr>
      <w:r w:rsidRPr="003A7339">
        <w:lastRenderedPageBreak/>
        <w:t>Fabrication de l'assemblage de profilés exclusivement en usine.</w:t>
      </w:r>
      <w:r w:rsidRPr="003A7339">
        <w:rPr>
          <w:b/>
        </w:rPr>
        <w:t xml:space="preserve"> </w:t>
      </w:r>
      <w:r w:rsidRPr="003A7339">
        <w:t>Les fabricants de systèmes, les usines de pressage de profilés et les fabricants de composites sont certifiés selon la série de normes ISO 9000.</w:t>
      </w:r>
    </w:p>
    <w:p w14:paraId="79F5B009" w14:textId="77777777" w:rsidR="00653D98" w:rsidRPr="003A7339" w:rsidRDefault="00653D98" w:rsidP="00653D98">
      <w:pPr>
        <w:keepNext/>
        <w:keepLines/>
        <w:spacing w:line="276" w:lineRule="auto"/>
        <w:ind w:left="1040"/>
        <w:rPr>
          <w:rFonts w:eastAsia="Arial" w:cs="Arial"/>
          <w:color w:val="000000"/>
        </w:rPr>
      </w:pPr>
      <w:r w:rsidRPr="003A7339">
        <w:t> </w:t>
      </w:r>
    </w:p>
    <w:p w14:paraId="616F4F9D" w14:textId="77777777" w:rsidR="00653D98" w:rsidRPr="003A7339" w:rsidRDefault="00653D98" w:rsidP="00653D98">
      <w:pPr>
        <w:keepNext/>
        <w:keepLines/>
        <w:spacing w:line="276" w:lineRule="auto"/>
        <w:ind w:left="1040"/>
        <w:rPr>
          <w:rFonts w:eastAsia="Arial" w:cs="Arial"/>
          <w:color w:val="000000"/>
        </w:rPr>
      </w:pPr>
      <w:r w:rsidRPr="003A7339">
        <w:t>Assemblage de profilés avec assurance qualité et garantie d'usine, également pour les traitements de surface ultérieurs (anodisation, revêtement humide et par poudre).</w:t>
      </w:r>
    </w:p>
    <w:p w14:paraId="064E2E1A" w14:textId="77777777" w:rsidR="00653D98" w:rsidRPr="003A7339" w:rsidRDefault="00653D98" w:rsidP="00653D98">
      <w:pPr>
        <w:keepNext/>
        <w:keepLines/>
        <w:spacing w:line="276" w:lineRule="auto"/>
        <w:ind w:left="1040"/>
        <w:rPr>
          <w:rFonts w:eastAsia="Arial" w:cs="Arial"/>
          <w:color w:val="000000"/>
        </w:rPr>
      </w:pPr>
      <w:r w:rsidRPr="003A7339">
        <w:rPr>
          <w:b/>
        </w:rPr>
        <w:t> </w:t>
      </w:r>
    </w:p>
    <w:p w14:paraId="66334D7B" w14:textId="7603C8D1" w:rsidR="00653D98" w:rsidRPr="003A7339" w:rsidRDefault="00653D98" w:rsidP="00C2728E">
      <w:pPr>
        <w:keepNext/>
        <w:keepLines/>
        <w:spacing w:line="276" w:lineRule="auto"/>
        <w:ind w:left="1040"/>
      </w:pPr>
      <w:r w:rsidRPr="003A7339">
        <w:t>Contrôle du système de porte selon RAL-GZ 996 ; Cl. 3A selon DIN EN 12207</w:t>
      </w:r>
    </w:p>
    <w:p w14:paraId="0A3BF9D5" w14:textId="39EC1641" w:rsidR="00352BAC" w:rsidRPr="003A7339" w:rsidRDefault="00352BAC" w:rsidP="00C2728E">
      <w:pPr>
        <w:keepNext/>
        <w:keepLines/>
        <w:spacing w:line="276" w:lineRule="auto"/>
        <w:ind w:left="1040"/>
        <w:rPr>
          <w:lang w:bidi="de-DE"/>
        </w:rPr>
      </w:pPr>
    </w:p>
    <w:p w14:paraId="311E8618" w14:textId="7B0B0F52" w:rsidR="00352BAC" w:rsidRPr="003A7339" w:rsidRDefault="00352BAC" w:rsidP="00C2728E">
      <w:pPr>
        <w:keepNext/>
        <w:keepLines/>
        <w:spacing w:line="276" w:lineRule="auto"/>
        <w:ind w:left="1040"/>
        <w:rPr>
          <w:lang w:bidi="de-DE"/>
        </w:rPr>
      </w:pPr>
    </w:p>
    <w:p w14:paraId="7257BD5D" w14:textId="2B088D4D" w:rsidR="00352BAC" w:rsidRPr="003A7339" w:rsidRDefault="00352BAC" w:rsidP="00C2728E">
      <w:pPr>
        <w:keepNext/>
        <w:keepLines/>
        <w:spacing w:line="276" w:lineRule="auto"/>
        <w:ind w:left="1040"/>
        <w:rPr>
          <w:lang w:bidi="de-DE"/>
        </w:rPr>
      </w:pPr>
    </w:p>
    <w:p w14:paraId="022187D6" w14:textId="77777777" w:rsidR="00352BAC" w:rsidRPr="003A7339" w:rsidRDefault="00352BAC" w:rsidP="00C2728E">
      <w:pPr>
        <w:keepNext/>
        <w:keepLines/>
        <w:spacing w:line="276" w:lineRule="auto"/>
        <w:ind w:left="1040"/>
        <w:rPr>
          <w:rFonts w:eastAsia="Arial" w:cs="Arial"/>
          <w:color w:val="000000"/>
          <w:lang w:bidi="de-DE"/>
        </w:rPr>
      </w:pPr>
    </w:p>
    <w:p w14:paraId="665811C1" w14:textId="0E41F7B9" w:rsidR="00653D98" w:rsidRPr="003A7339" w:rsidRDefault="00C2728E" w:rsidP="00C2728E">
      <w:pPr>
        <w:pStyle w:val="berschrift1"/>
        <w:numPr>
          <w:ilvl w:val="1"/>
          <w:numId w:val="1"/>
        </w:numPr>
        <w:tabs>
          <w:tab w:val="left" w:pos="1038"/>
        </w:tabs>
        <w:rPr>
          <w:sz w:val="20"/>
          <w:szCs w:val="20"/>
        </w:rPr>
      </w:pPr>
      <w:r w:rsidRPr="003A7339">
        <w:rPr>
          <w:sz w:val="20"/>
          <w:szCs w:val="20"/>
        </w:rPr>
        <w:t>Technique de ferrures</w:t>
      </w:r>
    </w:p>
    <w:p w14:paraId="5BADFEDD" w14:textId="77777777" w:rsidR="00653D98" w:rsidRPr="003A7339" w:rsidRDefault="00653D98" w:rsidP="00653D98">
      <w:pPr>
        <w:keepNext/>
        <w:keepLines/>
        <w:spacing w:line="276" w:lineRule="auto"/>
        <w:ind w:left="1040"/>
        <w:rPr>
          <w:rFonts w:eastAsia="Arial" w:cs="Arial"/>
          <w:color w:val="000000"/>
        </w:rPr>
      </w:pPr>
      <w:r w:rsidRPr="003A7339">
        <w:t>Un système de paumelles à galet adapté aux portes s'ouvrant vers l'intérieur et vers l'extérieur. La position et la fixation n'ont aucune influence sur la rupture de pont thermique des coques de profilés. Les paumelles peuvent être positionnées directement ; montage ultérieur possible.</w:t>
      </w:r>
    </w:p>
    <w:p w14:paraId="3D1757C0" w14:textId="77777777" w:rsidR="00653D98" w:rsidRPr="003A7339" w:rsidRDefault="00653D98" w:rsidP="00653D98">
      <w:pPr>
        <w:keepNext/>
        <w:keepLines/>
        <w:spacing w:line="276" w:lineRule="auto"/>
        <w:ind w:left="1040"/>
        <w:rPr>
          <w:rFonts w:eastAsia="Arial" w:cs="Arial"/>
          <w:color w:val="000000"/>
        </w:rPr>
      </w:pPr>
      <w:r w:rsidRPr="003A7339">
        <w:t> </w:t>
      </w:r>
    </w:p>
    <w:p w14:paraId="438E3711" w14:textId="77777777" w:rsidR="00653D98" w:rsidRPr="003A7339" w:rsidRDefault="00653D98" w:rsidP="00653D98">
      <w:pPr>
        <w:keepNext/>
        <w:keepLines/>
        <w:spacing w:line="276" w:lineRule="auto"/>
        <w:ind w:left="1040"/>
        <w:rPr>
          <w:rFonts w:eastAsia="Arial" w:cs="Arial"/>
          <w:color w:val="000000"/>
        </w:rPr>
      </w:pPr>
      <w:r w:rsidRPr="003A7339">
        <w:t>Portes dans les voies d'évacuation et de secours selon EN 1125 et EN 179</w:t>
      </w:r>
    </w:p>
    <w:p w14:paraId="4C7D9792" w14:textId="77777777" w:rsidR="00653D98" w:rsidRPr="003A7339" w:rsidRDefault="00653D98" w:rsidP="00653D98">
      <w:pPr>
        <w:keepNext/>
        <w:keepLines/>
        <w:spacing w:line="276" w:lineRule="auto"/>
        <w:ind w:left="1040"/>
        <w:rPr>
          <w:rFonts w:eastAsia="Arial" w:cs="Arial"/>
          <w:color w:val="000000"/>
        </w:rPr>
      </w:pPr>
      <w:r w:rsidRPr="003A7339">
        <w:t>On utilise en principe la technique de ferrures testée par le fabricant du système.</w:t>
      </w:r>
    </w:p>
    <w:p w14:paraId="092C9F06" w14:textId="77777777" w:rsidR="00653D98" w:rsidRPr="003A7339" w:rsidRDefault="00653D98" w:rsidP="00653D98">
      <w:pPr>
        <w:keepNext/>
        <w:keepLines/>
        <w:spacing w:line="276" w:lineRule="auto"/>
        <w:ind w:left="1040"/>
        <w:rPr>
          <w:rFonts w:eastAsia="Arial" w:cs="Arial"/>
          <w:color w:val="000000"/>
        </w:rPr>
      </w:pPr>
      <w:r w:rsidRPr="003A7339">
        <w:t>Les ferrures documentées dans les documents de programme et de mise en œuvre garantissent une utilisation conforme au fonctionnement en liaison avec le système de profilés.</w:t>
      </w:r>
    </w:p>
    <w:p w14:paraId="0FDD5AA3" w14:textId="77777777" w:rsidR="00653D98" w:rsidRPr="003A7339" w:rsidRDefault="00653D98" w:rsidP="00653D98">
      <w:pPr>
        <w:keepNext/>
        <w:keepLines/>
        <w:spacing w:line="276" w:lineRule="auto"/>
        <w:ind w:left="1040"/>
        <w:rPr>
          <w:rFonts w:eastAsia="Arial" w:cs="Arial"/>
          <w:color w:val="000000"/>
        </w:rPr>
      </w:pPr>
      <w:r w:rsidRPr="003A7339">
        <w:t> </w:t>
      </w:r>
    </w:p>
    <w:p w14:paraId="29EC6C42" w14:textId="1CABFB4C" w:rsidR="00636FAF" w:rsidRPr="003A7339" w:rsidRDefault="00653D98" w:rsidP="00C2728E">
      <w:pPr>
        <w:keepNext/>
        <w:keepLines/>
        <w:spacing w:line="276" w:lineRule="auto"/>
        <w:ind w:left="1040"/>
      </w:pPr>
      <w:r w:rsidRPr="003A7339">
        <w:t>Si des ferrures étrangères au système sont prévues, leur aptitude et leur utilisation doivent être prouvées par le fabricant de ferrures concerné.</w:t>
      </w:r>
    </w:p>
    <w:p w14:paraId="49D7ED9B" w14:textId="00A4B84B" w:rsidR="00653D98" w:rsidRPr="003A7339" w:rsidRDefault="00653D98" w:rsidP="00C2728E">
      <w:pPr>
        <w:pStyle w:val="berschrift1"/>
        <w:numPr>
          <w:ilvl w:val="1"/>
          <w:numId w:val="1"/>
        </w:numPr>
        <w:tabs>
          <w:tab w:val="left" w:pos="1038"/>
        </w:tabs>
        <w:rPr>
          <w:sz w:val="20"/>
          <w:szCs w:val="20"/>
        </w:rPr>
      </w:pPr>
      <w:r w:rsidRPr="003A7339">
        <w:rPr>
          <w:sz w:val="20"/>
          <w:szCs w:val="20"/>
        </w:rPr>
        <w:t xml:space="preserve">Mise en </w:t>
      </w:r>
      <w:r w:rsidR="00820503" w:rsidRPr="003A7339">
        <w:rPr>
          <w:sz w:val="20"/>
          <w:szCs w:val="20"/>
        </w:rPr>
        <w:t>œuvre</w:t>
      </w:r>
    </w:p>
    <w:p w14:paraId="7BC3244E" w14:textId="77777777" w:rsidR="00653D98" w:rsidRPr="003A7339" w:rsidRDefault="00653D98" w:rsidP="00653D98">
      <w:pPr>
        <w:keepNext/>
        <w:keepLines/>
        <w:spacing w:line="276" w:lineRule="auto"/>
        <w:ind w:left="1040"/>
        <w:rPr>
          <w:rFonts w:eastAsia="Arial" w:cs="Arial"/>
          <w:color w:val="000000"/>
        </w:rPr>
      </w:pPr>
      <w:r w:rsidRPr="003A7339">
        <w:t>Drainage et équilibrage de la pression de vapeur</w:t>
      </w:r>
    </w:p>
    <w:p w14:paraId="0854ABBE" w14:textId="77777777" w:rsidR="00653D98" w:rsidRPr="003A7339" w:rsidRDefault="00653D98" w:rsidP="00653D98">
      <w:pPr>
        <w:keepNext/>
        <w:keepLines/>
        <w:spacing w:line="276" w:lineRule="auto"/>
        <w:ind w:left="1040"/>
        <w:rPr>
          <w:rFonts w:eastAsia="Arial" w:cs="Arial"/>
          <w:color w:val="000000"/>
        </w:rPr>
      </w:pPr>
      <w:r w:rsidRPr="003A7339">
        <w:t xml:space="preserve">Aération de la base de la feuillure assurée par des ponts de calage conçus pour le système. </w:t>
      </w:r>
    </w:p>
    <w:p w14:paraId="334D3E9D" w14:textId="77777777" w:rsidR="00653D98" w:rsidRPr="003A7339" w:rsidRDefault="00653D98" w:rsidP="00653D98">
      <w:pPr>
        <w:keepNext/>
        <w:keepLines/>
        <w:spacing w:line="276" w:lineRule="auto"/>
        <w:ind w:left="1040"/>
        <w:rPr>
          <w:rFonts w:eastAsia="Arial" w:cs="Arial"/>
          <w:color w:val="000000"/>
        </w:rPr>
      </w:pPr>
      <w:r w:rsidRPr="003A7339">
        <w:t> </w:t>
      </w:r>
    </w:p>
    <w:p w14:paraId="3567D56B" w14:textId="77777777" w:rsidR="00653D98" w:rsidRPr="003A7339" w:rsidRDefault="00653D98" w:rsidP="00653D98">
      <w:pPr>
        <w:keepNext/>
        <w:keepLines/>
        <w:spacing w:line="276" w:lineRule="auto"/>
        <w:ind w:left="1040"/>
        <w:rPr>
          <w:rFonts w:eastAsia="Arial" w:cs="Arial"/>
          <w:color w:val="000000"/>
        </w:rPr>
      </w:pPr>
      <w:r w:rsidRPr="003A7339">
        <w:t>Drainage des préchambres ou compensation de la pression de vapeur cachée dans la feuillure et via les chambres de profilés sans couvertures visibles de l'extérieur. Couvertures de drainage uniquement dans le socle de la partie fixe.</w:t>
      </w:r>
    </w:p>
    <w:p w14:paraId="655B1810" w14:textId="72B6FCE5" w:rsidR="00653D98" w:rsidRPr="003A7339" w:rsidRDefault="00653D98" w:rsidP="002519C7">
      <w:pPr>
        <w:keepNext/>
        <w:keepLines/>
        <w:tabs>
          <w:tab w:val="left" w:pos="1134"/>
        </w:tabs>
        <w:spacing w:line="276" w:lineRule="auto"/>
        <w:ind w:left="1040"/>
        <w:rPr>
          <w:lang w:bidi="de-DE"/>
        </w:rPr>
      </w:pPr>
    </w:p>
    <w:p w14:paraId="0F6DF8EE" w14:textId="39381071" w:rsidR="00292767" w:rsidRPr="003A7339" w:rsidRDefault="00653D98" w:rsidP="00653D98">
      <w:pPr>
        <w:keepNext/>
        <w:keepLines/>
        <w:spacing w:line="276" w:lineRule="auto"/>
        <w:ind w:left="1040"/>
      </w:pPr>
      <w:r w:rsidRPr="003A7339">
        <w:lastRenderedPageBreak/>
        <w:t>Les caractéristiques de construction, les matériaux et les procédés du Système de porte aldura comfort de SCHWEIZER</w:t>
      </w:r>
      <w:r w:rsidR="00820503">
        <w:t>,</w:t>
      </w:r>
      <w:r w:rsidRPr="003A7339">
        <w:t xml:space="preserve"> selon la description du système ci-jointe, sont à la base des prestations mises au concours ; elles constituent des exigences de prestations à remplir de manière contractuelle.</w:t>
      </w:r>
    </w:p>
    <w:p w14:paraId="264EA151" w14:textId="77777777" w:rsidR="00352BAC" w:rsidRPr="003A7339" w:rsidRDefault="00352BAC" w:rsidP="00653D98">
      <w:pPr>
        <w:keepNext/>
        <w:keepLines/>
        <w:spacing w:line="276" w:lineRule="auto"/>
        <w:ind w:left="1040"/>
        <w:rPr>
          <w:lang w:bidi="de-DE"/>
        </w:rPr>
      </w:pPr>
    </w:p>
    <w:p w14:paraId="7E8A6F29" w14:textId="00CB8162" w:rsidR="00653D98" w:rsidRPr="003A7339" w:rsidRDefault="00653D98" w:rsidP="00820503">
      <w:pPr>
        <w:pStyle w:val="berschrift1"/>
        <w:tabs>
          <w:tab w:val="left" w:pos="1038"/>
        </w:tabs>
        <w:ind w:left="993" w:hanging="993"/>
        <w:rPr>
          <w:rFonts w:eastAsia="Arial"/>
          <w:color w:val="000000"/>
          <w:sz w:val="20"/>
        </w:rPr>
      </w:pPr>
      <w:r w:rsidRPr="003A7339">
        <w:t xml:space="preserve">Système aldura comfort résistant à l'effraction selon DIN EN 1627:2011 dans les classes de résistance RC 1 N, </w:t>
      </w:r>
      <w:r w:rsidRPr="003A7339">
        <w:br/>
      </w:r>
      <w:r w:rsidRPr="003A7339">
        <w:tab/>
        <w:t xml:space="preserve">RC 2 N, RC 2, RC 3 </w:t>
      </w:r>
    </w:p>
    <w:p w14:paraId="1FD760CC" w14:textId="2A68C636" w:rsidR="00653D98" w:rsidRPr="003A7339" w:rsidRDefault="00653D98" w:rsidP="00653D98">
      <w:pPr>
        <w:keepNext/>
        <w:keepLines/>
        <w:spacing w:line="276" w:lineRule="auto"/>
        <w:ind w:left="1040"/>
        <w:rPr>
          <w:rFonts w:eastAsia="Arial" w:cs="Arial"/>
          <w:color w:val="000000"/>
          <w:sz w:val="24"/>
          <w:szCs w:val="24"/>
        </w:rPr>
      </w:pPr>
      <w:r w:rsidRPr="003A7339">
        <w:rPr>
          <w:b/>
          <w:sz w:val="24"/>
          <w:szCs w:val="24"/>
        </w:rPr>
        <w:t>(spécification technique)</w:t>
      </w:r>
    </w:p>
    <w:p w14:paraId="5EBD7821" w14:textId="25B672BD" w:rsidR="00653D98" w:rsidRPr="003A7339" w:rsidRDefault="00653D98" w:rsidP="00653D98">
      <w:pPr>
        <w:keepNext/>
        <w:keepLines/>
        <w:tabs>
          <w:tab w:val="left" w:pos="1134"/>
        </w:tabs>
        <w:spacing w:line="276" w:lineRule="auto"/>
        <w:ind w:left="1040"/>
        <w:rPr>
          <w:lang w:bidi="de-DE"/>
        </w:rPr>
      </w:pPr>
    </w:p>
    <w:p w14:paraId="3A13C286" w14:textId="0F3DB4DD" w:rsidR="00653D98" w:rsidRPr="003A7339" w:rsidRDefault="00653D98" w:rsidP="00653D98">
      <w:pPr>
        <w:keepNext/>
        <w:keepLines/>
        <w:spacing w:line="276" w:lineRule="auto"/>
        <w:ind w:left="1040"/>
        <w:rPr>
          <w:rFonts w:eastAsia="Arial" w:cs="Arial"/>
          <w:color w:val="000000"/>
        </w:rPr>
      </w:pPr>
      <w:r w:rsidRPr="003A7339">
        <w:rPr>
          <w:b/>
        </w:rPr>
        <w:t>Remarques préliminaires :</w:t>
      </w:r>
    </w:p>
    <w:p w14:paraId="58C92717" w14:textId="318F789E" w:rsidR="00653D98" w:rsidRPr="003A7339" w:rsidRDefault="00653D98" w:rsidP="00C2728E">
      <w:pPr>
        <w:keepNext/>
        <w:keepLines/>
        <w:spacing w:line="276" w:lineRule="auto"/>
        <w:ind w:left="1040"/>
      </w:pPr>
      <w:r w:rsidRPr="003A7339">
        <w:t>La description du système ci-après n'est valable qu'en complément de la spécification technique de la série de base du système aldura comfort. Elle contient des prestations et des exécutions supplémentaires lors de l'utilisation du système avec des exigences de résistance à l'effraction, qui ne peuvent être obtenues que par les mesures suivantes.</w:t>
      </w:r>
    </w:p>
    <w:p w14:paraId="68131738" w14:textId="77777777" w:rsidR="00352BAC" w:rsidRPr="003A7339" w:rsidRDefault="00352BAC" w:rsidP="00C2728E">
      <w:pPr>
        <w:keepNext/>
        <w:keepLines/>
        <w:spacing w:line="276" w:lineRule="auto"/>
        <w:ind w:left="1040"/>
        <w:rPr>
          <w:lang w:bidi="de-DE"/>
        </w:rPr>
      </w:pPr>
    </w:p>
    <w:p w14:paraId="2ABE53D7" w14:textId="77777777" w:rsidR="00352BAC" w:rsidRPr="003A7339" w:rsidRDefault="00352BAC" w:rsidP="00C2728E">
      <w:pPr>
        <w:keepNext/>
        <w:keepLines/>
        <w:spacing w:line="276" w:lineRule="auto"/>
        <w:ind w:left="1040"/>
        <w:rPr>
          <w:lang w:bidi="de-DE"/>
        </w:rPr>
      </w:pPr>
    </w:p>
    <w:p w14:paraId="54920658" w14:textId="4D444307" w:rsidR="00653D98" w:rsidRPr="003A7339" w:rsidRDefault="00653D98" w:rsidP="00C2728E">
      <w:pPr>
        <w:pStyle w:val="berschrift1"/>
        <w:numPr>
          <w:ilvl w:val="1"/>
          <w:numId w:val="1"/>
        </w:numPr>
        <w:tabs>
          <w:tab w:val="left" w:pos="1038"/>
        </w:tabs>
        <w:rPr>
          <w:sz w:val="20"/>
          <w:szCs w:val="20"/>
        </w:rPr>
      </w:pPr>
      <w:r w:rsidRPr="003A7339">
        <w:rPr>
          <w:sz w:val="20"/>
          <w:szCs w:val="20"/>
        </w:rPr>
        <w:t>Caractéristiques de construction</w:t>
      </w:r>
    </w:p>
    <w:p w14:paraId="010A4539" w14:textId="77777777" w:rsidR="00653D98" w:rsidRPr="003A7339" w:rsidRDefault="00653D98" w:rsidP="00653D98">
      <w:pPr>
        <w:keepNext/>
        <w:keepLines/>
        <w:spacing w:line="276" w:lineRule="auto"/>
        <w:ind w:left="1040"/>
        <w:rPr>
          <w:rFonts w:eastAsia="Arial" w:cs="Arial"/>
          <w:color w:val="000000"/>
        </w:rPr>
      </w:pPr>
      <w:r w:rsidRPr="003A7339">
        <w:t>Vitrages, panneaux sandwich ou vitrés classés selon EN 356</w:t>
      </w:r>
    </w:p>
    <w:p w14:paraId="020E5ABA" w14:textId="77777777" w:rsidR="00653D98" w:rsidRPr="003A7339" w:rsidRDefault="00653D98" w:rsidP="00653D98">
      <w:pPr>
        <w:keepNext/>
        <w:keepLines/>
        <w:spacing w:line="276" w:lineRule="auto"/>
        <w:ind w:left="1040"/>
        <w:rPr>
          <w:rFonts w:eastAsia="Arial" w:cs="Arial"/>
          <w:color w:val="000000"/>
        </w:rPr>
      </w:pPr>
      <w:r w:rsidRPr="003A7339">
        <w:t> </w:t>
      </w:r>
    </w:p>
    <w:p w14:paraId="7BBB3BD4" w14:textId="77777777" w:rsidR="00653D98" w:rsidRPr="003A7339" w:rsidRDefault="00653D98" w:rsidP="00653D98">
      <w:pPr>
        <w:keepNext/>
        <w:keepLines/>
        <w:spacing w:line="276" w:lineRule="auto"/>
        <w:ind w:left="1040"/>
        <w:rPr>
          <w:rFonts w:eastAsia="Arial" w:cs="Arial"/>
          <w:color w:val="000000"/>
        </w:rPr>
      </w:pPr>
      <w:r w:rsidRPr="003A7339">
        <w:t>RC 1 N / RC 2 N sans exigence pour le vitrage</w:t>
      </w:r>
    </w:p>
    <w:p w14:paraId="58F32A70" w14:textId="77777777" w:rsidR="00653D98" w:rsidRPr="003A7339" w:rsidRDefault="00653D98" w:rsidP="00653D98">
      <w:pPr>
        <w:keepNext/>
        <w:keepLines/>
        <w:spacing w:line="276" w:lineRule="auto"/>
        <w:ind w:left="1040"/>
        <w:rPr>
          <w:rFonts w:eastAsia="Arial" w:cs="Arial"/>
          <w:color w:val="000000"/>
        </w:rPr>
      </w:pPr>
      <w:r w:rsidRPr="003A7339">
        <w:t>RC 2 avec vitrage de la classe P4A</w:t>
      </w:r>
    </w:p>
    <w:p w14:paraId="03AFE3EE" w14:textId="77777777" w:rsidR="00653D98" w:rsidRPr="003A7339" w:rsidRDefault="00653D98" w:rsidP="00653D98">
      <w:pPr>
        <w:keepNext/>
        <w:keepLines/>
        <w:spacing w:line="276" w:lineRule="auto"/>
        <w:ind w:left="1040"/>
        <w:rPr>
          <w:rFonts w:eastAsia="Arial" w:cs="Arial"/>
          <w:color w:val="000000"/>
        </w:rPr>
      </w:pPr>
      <w:r w:rsidRPr="003A7339">
        <w:t>RC 3 avec vitrage de la classe P6B ou panneaux de la classe P8B</w:t>
      </w:r>
    </w:p>
    <w:p w14:paraId="0DC7E1C1" w14:textId="77777777" w:rsidR="00653D98" w:rsidRPr="003A7339" w:rsidRDefault="00653D98" w:rsidP="00653D98">
      <w:pPr>
        <w:keepNext/>
        <w:keepLines/>
        <w:spacing w:line="276" w:lineRule="auto"/>
        <w:ind w:left="1040"/>
        <w:rPr>
          <w:rFonts w:eastAsia="Arial" w:cs="Arial"/>
          <w:color w:val="000000"/>
        </w:rPr>
      </w:pPr>
      <w:r w:rsidRPr="003A7339">
        <w:t> </w:t>
      </w:r>
    </w:p>
    <w:p w14:paraId="482C56BF" w14:textId="77777777" w:rsidR="00653D98" w:rsidRPr="003A7339" w:rsidRDefault="00653D98" w:rsidP="00653D98">
      <w:pPr>
        <w:keepNext/>
        <w:keepLines/>
        <w:spacing w:line="276" w:lineRule="auto"/>
        <w:ind w:left="1040"/>
        <w:rPr>
          <w:rFonts w:eastAsia="Arial" w:cs="Arial"/>
          <w:color w:val="000000"/>
        </w:rPr>
      </w:pPr>
      <w:r w:rsidRPr="003A7339">
        <w:t>Vitrage sec dans toutes les classes de résistance (vitrage humide possible avec des parcloses séparées)</w:t>
      </w:r>
    </w:p>
    <w:p w14:paraId="6808A89D" w14:textId="77777777" w:rsidR="00653D98" w:rsidRPr="003A7339" w:rsidRDefault="00653D98" w:rsidP="00653D98">
      <w:pPr>
        <w:keepNext/>
        <w:keepLines/>
        <w:spacing w:line="276" w:lineRule="auto"/>
        <w:ind w:left="1040"/>
        <w:rPr>
          <w:rFonts w:eastAsia="Arial" w:cs="Arial"/>
          <w:color w:val="000000"/>
        </w:rPr>
      </w:pPr>
      <w:r w:rsidRPr="003A7339">
        <w:t> </w:t>
      </w:r>
    </w:p>
    <w:p w14:paraId="2F3976F6" w14:textId="77777777" w:rsidR="00653D98" w:rsidRPr="003A7339" w:rsidRDefault="00653D98" w:rsidP="00653D98">
      <w:pPr>
        <w:keepNext/>
        <w:keepLines/>
        <w:spacing w:line="276" w:lineRule="auto"/>
        <w:ind w:left="1040"/>
        <w:rPr>
          <w:rFonts w:eastAsia="Arial" w:cs="Arial"/>
          <w:color w:val="000000"/>
        </w:rPr>
      </w:pPr>
      <w:r w:rsidRPr="003A7339">
        <w:t>Protection du remplissage sans collage supplémentaire du remplissage dans la feuillure à verre grâce à des pièces courtes en EPDM pour la classe de résistance RC 2</w:t>
      </w:r>
    </w:p>
    <w:p w14:paraId="4A9592BC" w14:textId="77777777" w:rsidR="00653D98" w:rsidRPr="003A7339" w:rsidRDefault="00653D98" w:rsidP="00653D98">
      <w:pPr>
        <w:keepNext/>
        <w:keepLines/>
        <w:spacing w:line="276" w:lineRule="auto"/>
        <w:ind w:left="1040"/>
        <w:rPr>
          <w:rFonts w:eastAsia="Arial" w:cs="Arial"/>
          <w:color w:val="000000"/>
        </w:rPr>
      </w:pPr>
      <w:r w:rsidRPr="003A7339">
        <w:t> </w:t>
      </w:r>
    </w:p>
    <w:p w14:paraId="2E1EF286" w14:textId="0B40D450" w:rsidR="00653D98" w:rsidRPr="003A7339" w:rsidRDefault="00653D98" w:rsidP="00C2728E">
      <w:pPr>
        <w:keepNext/>
        <w:keepLines/>
        <w:spacing w:line="276" w:lineRule="auto"/>
        <w:ind w:left="1040"/>
      </w:pPr>
      <w:r w:rsidRPr="003A7339">
        <w:t>Collage dans la feuillure à verre comme protection du remplissage pour la classe de résistance RC 3</w:t>
      </w:r>
    </w:p>
    <w:p w14:paraId="370CA944" w14:textId="2008615B" w:rsidR="00653D98" w:rsidRPr="003A7339" w:rsidRDefault="00653D98" w:rsidP="00C2728E">
      <w:pPr>
        <w:pStyle w:val="berschrift1"/>
        <w:numPr>
          <w:ilvl w:val="1"/>
          <w:numId w:val="1"/>
        </w:numPr>
        <w:tabs>
          <w:tab w:val="left" w:pos="1038"/>
        </w:tabs>
        <w:rPr>
          <w:sz w:val="20"/>
          <w:szCs w:val="20"/>
        </w:rPr>
      </w:pPr>
      <w:r w:rsidRPr="003A7339">
        <w:rPr>
          <w:sz w:val="20"/>
          <w:szCs w:val="20"/>
        </w:rPr>
        <w:t>Variantes de construction</w:t>
      </w:r>
    </w:p>
    <w:p w14:paraId="7BC67289" w14:textId="77777777" w:rsidR="00653D98" w:rsidRPr="003A7339" w:rsidRDefault="00653D98" w:rsidP="00653D98">
      <w:pPr>
        <w:keepNext/>
        <w:keepLines/>
        <w:spacing w:line="276" w:lineRule="auto"/>
        <w:ind w:left="1040"/>
        <w:rPr>
          <w:rFonts w:eastAsia="Arial" w:cs="Arial"/>
          <w:color w:val="000000"/>
        </w:rPr>
      </w:pPr>
      <w:r w:rsidRPr="003A7339">
        <w:t>Dans toutes les classes de résistance, des portes à 1 et 2 vantaux sont possibles dans les variantes d'exécution standard, s'ouvrant vers l'intérieur ou l'extérieur, ainsi qu'avec ou sans seuil.</w:t>
      </w:r>
    </w:p>
    <w:p w14:paraId="753085B2" w14:textId="39D9F4E2" w:rsidR="00653D98" w:rsidRPr="003A7339" w:rsidRDefault="00653D98" w:rsidP="00C2728E">
      <w:pPr>
        <w:keepNext/>
        <w:keepLines/>
        <w:spacing w:line="276" w:lineRule="auto"/>
        <w:ind w:left="1040"/>
      </w:pPr>
      <w:r w:rsidRPr="003A7339">
        <w:t xml:space="preserve">De même, il est possible de réaliser des portes dans les voies d'évacuation et de fuite avec des fermetures de sortie de secours selon DIN EN 179 ou des fermetures de porte </w:t>
      </w:r>
      <w:r w:rsidR="00820503" w:rsidRPr="003A7339">
        <w:t>antipanique</w:t>
      </w:r>
      <w:r w:rsidRPr="003A7339">
        <w:t xml:space="preserve"> selon DIN EN 1125.</w:t>
      </w:r>
    </w:p>
    <w:p w14:paraId="1B59A603" w14:textId="20DB96F3" w:rsidR="00653D98" w:rsidRPr="003A7339" w:rsidRDefault="00653D98" w:rsidP="00C2728E">
      <w:pPr>
        <w:pStyle w:val="berschrift1"/>
        <w:numPr>
          <w:ilvl w:val="1"/>
          <w:numId w:val="1"/>
        </w:numPr>
        <w:tabs>
          <w:tab w:val="left" w:pos="1038"/>
        </w:tabs>
        <w:rPr>
          <w:sz w:val="20"/>
          <w:szCs w:val="20"/>
        </w:rPr>
      </w:pPr>
      <w:r w:rsidRPr="003A7339">
        <w:rPr>
          <w:sz w:val="20"/>
          <w:szCs w:val="20"/>
        </w:rPr>
        <w:lastRenderedPageBreak/>
        <w:t>Preuves et certifications</w:t>
      </w:r>
    </w:p>
    <w:p w14:paraId="59427DEE" w14:textId="77777777" w:rsidR="00653D98" w:rsidRPr="003A7339" w:rsidRDefault="00653D98" w:rsidP="00653D98">
      <w:pPr>
        <w:keepNext/>
        <w:keepLines/>
        <w:spacing w:line="276" w:lineRule="auto"/>
        <w:ind w:left="1040"/>
        <w:rPr>
          <w:rFonts w:eastAsia="Arial" w:cs="Arial"/>
          <w:color w:val="000000"/>
        </w:rPr>
      </w:pPr>
      <w:r w:rsidRPr="003A7339">
        <w:t>Un certificat d'essai valable, délivré par un organisme agréé pour les essais selon la norme susmentionnée, doit être présenté  pour le type de construction des portes proposées.</w:t>
      </w:r>
    </w:p>
    <w:p w14:paraId="66E6002E" w14:textId="77777777" w:rsidR="00653D98" w:rsidRPr="003A7339" w:rsidRDefault="00653D98" w:rsidP="00653D98">
      <w:pPr>
        <w:keepNext/>
        <w:keepLines/>
        <w:spacing w:line="276" w:lineRule="auto"/>
        <w:ind w:left="1040"/>
        <w:rPr>
          <w:rFonts w:eastAsia="Arial" w:cs="Arial"/>
          <w:color w:val="000000"/>
        </w:rPr>
      </w:pPr>
      <w:r w:rsidRPr="003A7339">
        <w:t> </w:t>
      </w:r>
    </w:p>
    <w:p w14:paraId="20A1D40E" w14:textId="77777777" w:rsidR="00653D98" w:rsidRPr="003A7339" w:rsidRDefault="00653D98" w:rsidP="00653D98">
      <w:pPr>
        <w:keepNext/>
        <w:keepLines/>
        <w:spacing w:line="276" w:lineRule="auto"/>
        <w:ind w:left="1040"/>
        <w:rPr>
          <w:rFonts w:eastAsia="Arial" w:cs="Arial"/>
          <w:color w:val="000000"/>
        </w:rPr>
      </w:pPr>
      <w:r w:rsidRPr="003A7339">
        <w:t>Les installations de portes doivent être pourvues, dans la feuillure, d'un marquage durable et conforme à la norme.</w:t>
      </w:r>
    </w:p>
    <w:p w14:paraId="7B50F3C6" w14:textId="77777777" w:rsidR="00653D98" w:rsidRPr="003A7339" w:rsidRDefault="00653D98" w:rsidP="00653D98">
      <w:pPr>
        <w:keepNext/>
        <w:keepLines/>
        <w:spacing w:line="276" w:lineRule="auto"/>
        <w:ind w:left="1040"/>
        <w:rPr>
          <w:rFonts w:eastAsia="Arial" w:cs="Arial"/>
          <w:color w:val="000000"/>
        </w:rPr>
      </w:pPr>
      <w:r w:rsidRPr="003A7339">
        <w:t> </w:t>
      </w:r>
    </w:p>
    <w:p w14:paraId="6BA4F933" w14:textId="77777777" w:rsidR="00653D98" w:rsidRPr="003A7339" w:rsidRDefault="00653D98" w:rsidP="00653D98">
      <w:pPr>
        <w:keepNext/>
        <w:keepLines/>
        <w:spacing w:line="276" w:lineRule="auto"/>
        <w:ind w:left="1040"/>
        <w:rPr>
          <w:rFonts w:eastAsia="Arial" w:cs="Arial"/>
          <w:color w:val="000000"/>
        </w:rPr>
      </w:pPr>
      <w:r w:rsidRPr="003A7339">
        <w:t>Le mandataire doit présenter les documents suivants au plus tard lors de la réception des travaux de sa prestation :</w:t>
      </w:r>
    </w:p>
    <w:p w14:paraId="32F9068D" w14:textId="77777777" w:rsidR="00653D98" w:rsidRPr="003A7339" w:rsidRDefault="00653D98" w:rsidP="00653D98">
      <w:pPr>
        <w:keepNext/>
        <w:keepLines/>
        <w:spacing w:line="276" w:lineRule="auto"/>
        <w:ind w:left="1040"/>
        <w:rPr>
          <w:rFonts w:eastAsia="Arial" w:cs="Arial"/>
          <w:color w:val="000000"/>
        </w:rPr>
      </w:pPr>
      <w:r w:rsidRPr="003A7339">
        <w:t>- Attestation d'usine remplie pour les portes anti-effraction selon DIN EN 1627</w:t>
      </w:r>
    </w:p>
    <w:p w14:paraId="167D0DCA" w14:textId="77777777" w:rsidR="00653D98" w:rsidRPr="003A7339" w:rsidRDefault="00653D98" w:rsidP="00653D98">
      <w:pPr>
        <w:keepNext/>
        <w:keepLines/>
        <w:spacing w:line="276" w:lineRule="auto"/>
        <w:ind w:left="1040"/>
        <w:rPr>
          <w:rFonts w:eastAsia="Arial" w:cs="Arial"/>
          <w:color w:val="000000"/>
        </w:rPr>
      </w:pPr>
      <w:r w:rsidRPr="003A7339">
        <w:t>- Attestation de montage pour portes anti-effraction selon DIN EN 1627</w:t>
      </w:r>
    </w:p>
    <w:p w14:paraId="5686CB8F" w14:textId="77777777" w:rsidR="00653D98" w:rsidRPr="003A7339" w:rsidRDefault="00653D98" w:rsidP="00653D98">
      <w:pPr>
        <w:keepNext/>
        <w:keepLines/>
        <w:spacing w:line="276" w:lineRule="auto"/>
        <w:ind w:left="1040"/>
        <w:rPr>
          <w:rFonts w:eastAsia="Arial" w:cs="Arial"/>
          <w:color w:val="000000"/>
        </w:rPr>
      </w:pPr>
      <w:r w:rsidRPr="003A7339">
        <w:t>- Instructions sur les travaux d'entretien, exécutés par le client, garantissant un fonctionnement à long terme.</w:t>
      </w:r>
    </w:p>
    <w:p w14:paraId="30D78EC6" w14:textId="588D1387" w:rsidR="00653D98" w:rsidRPr="003A7339" w:rsidRDefault="00653D98" w:rsidP="002519C7">
      <w:pPr>
        <w:keepNext/>
        <w:keepLines/>
        <w:tabs>
          <w:tab w:val="left" w:pos="1134"/>
        </w:tabs>
        <w:spacing w:line="276" w:lineRule="auto"/>
        <w:ind w:left="1040"/>
        <w:rPr>
          <w:lang w:bidi="de-DE"/>
        </w:rPr>
      </w:pPr>
    </w:p>
    <w:p w14:paraId="56328A64" w14:textId="00A1BBB4" w:rsidR="00653D98" w:rsidRPr="003A7339" w:rsidRDefault="00653D98" w:rsidP="00653D98">
      <w:pPr>
        <w:keepNext/>
        <w:keepLines/>
        <w:spacing w:line="276" w:lineRule="auto"/>
        <w:ind w:left="1040"/>
      </w:pPr>
      <w:r w:rsidRPr="003A7339">
        <w:t>Le soumissionnaire reste libre de proposer un contrat de maintenance spécifié pour les prestations correspondantes. </w:t>
      </w:r>
    </w:p>
    <w:p w14:paraId="57AA95DF" w14:textId="46446FAB" w:rsidR="00352BAC" w:rsidRPr="003A7339" w:rsidRDefault="00352BAC" w:rsidP="00653D98">
      <w:pPr>
        <w:keepNext/>
        <w:keepLines/>
        <w:spacing w:line="276" w:lineRule="auto"/>
        <w:ind w:left="1040"/>
        <w:rPr>
          <w:lang w:bidi="de-DE"/>
        </w:rPr>
      </w:pPr>
    </w:p>
    <w:p w14:paraId="4A7CC864" w14:textId="77777777" w:rsidR="00352BAC" w:rsidRPr="003A7339" w:rsidRDefault="00352BAC" w:rsidP="00653D98">
      <w:pPr>
        <w:keepNext/>
        <w:keepLines/>
        <w:spacing w:line="276" w:lineRule="auto"/>
        <w:ind w:left="1040"/>
        <w:rPr>
          <w:rFonts w:eastAsia="Arial" w:cs="Arial"/>
          <w:color w:val="000000"/>
          <w:lang w:bidi="de-DE"/>
        </w:rPr>
      </w:pPr>
    </w:p>
    <w:p w14:paraId="0B9B033E" w14:textId="76947478" w:rsidR="00653D98" w:rsidRPr="003A7339" w:rsidRDefault="00653D98" w:rsidP="00C2728E">
      <w:pPr>
        <w:pStyle w:val="berschrift1"/>
        <w:numPr>
          <w:ilvl w:val="1"/>
          <w:numId w:val="1"/>
        </w:numPr>
        <w:tabs>
          <w:tab w:val="left" w:pos="1038"/>
        </w:tabs>
        <w:rPr>
          <w:sz w:val="20"/>
          <w:szCs w:val="20"/>
        </w:rPr>
      </w:pPr>
      <w:r w:rsidRPr="003A7339">
        <w:rPr>
          <w:sz w:val="20"/>
          <w:szCs w:val="20"/>
        </w:rPr>
        <w:t>Technique de ferrures</w:t>
      </w:r>
    </w:p>
    <w:p w14:paraId="00B5F229" w14:textId="27D81FEE" w:rsidR="00653D98" w:rsidRPr="003A7339" w:rsidRDefault="00653D98" w:rsidP="00653D98">
      <w:pPr>
        <w:keepNext/>
        <w:keepLines/>
        <w:spacing w:line="276" w:lineRule="auto"/>
        <w:ind w:left="1040"/>
        <w:rPr>
          <w:rFonts w:eastAsia="Arial" w:cs="Arial"/>
          <w:color w:val="000000"/>
        </w:rPr>
      </w:pPr>
      <w:r w:rsidRPr="003A7339">
        <w:t>Serrures à encastrer ou à verrouillage multiple testées et classées selon EN 12209.</w:t>
      </w:r>
    </w:p>
    <w:p w14:paraId="5F17B16F" w14:textId="77777777" w:rsidR="00653D98" w:rsidRPr="003A7339" w:rsidRDefault="00653D98" w:rsidP="00653D98">
      <w:pPr>
        <w:keepNext/>
        <w:keepLines/>
        <w:spacing w:line="276" w:lineRule="auto"/>
        <w:ind w:left="1040"/>
        <w:rPr>
          <w:rFonts w:eastAsia="Arial" w:cs="Arial"/>
          <w:color w:val="000000"/>
        </w:rPr>
      </w:pPr>
      <w:r w:rsidRPr="003A7339">
        <w:t> </w:t>
      </w:r>
    </w:p>
    <w:p w14:paraId="2AFEE56A" w14:textId="77777777" w:rsidR="00653D98" w:rsidRPr="003A7339" w:rsidRDefault="00653D98" w:rsidP="00653D98">
      <w:pPr>
        <w:keepNext/>
        <w:keepLines/>
        <w:spacing w:line="276" w:lineRule="auto"/>
        <w:ind w:left="1040"/>
        <w:rPr>
          <w:rFonts w:eastAsia="Arial" w:cs="Arial"/>
          <w:color w:val="000000"/>
        </w:rPr>
      </w:pPr>
      <w:r w:rsidRPr="003A7339">
        <w:t>Ferrures standard en combinaison avec protection anti-perçage, ou au choix ferrures de protection classées selon EN 1906</w:t>
      </w:r>
    </w:p>
    <w:p w14:paraId="0FB3DCA4" w14:textId="77777777" w:rsidR="00653D98" w:rsidRPr="003A7339" w:rsidRDefault="00653D98" w:rsidP="00653D98">
      <w:pPr>
        <w:keepNext/>
        <w:keepLines/>
        <w:spacing w:line="276" w:lineRule="auto"/>
        <w:ind w:left="1040"/>
        <w:rPr>
          <w:rFonts w:eastAsia="Arial" w:cs="Arial"/>
          <w:color w:val="000000"/>
        </w:rPr>
      </w:pPr>
      <w:r w:rsidRPr="003A7339">
        <w:t> </w:t>
      </w:r>
    </w:p>
    <w:p w14:paraId="43655F23" w14:textId="6D2CB52A" w:rsidR="00AC5A0A" w:rsidRPr="003A7339" w:rsidRDefault="00653D98" w:rsidP="00C2728E">
      <w:pPr>
        <w:keepNext/>
        <w:keepLines/>
        <w:spacing w:line="276" w:lineRule="auto"/>
        <w:ind w:left="1040"/>
      </w:pPr>
      <w:r w:rsidRPr="003A7339">
        <w:t>Libre choix de paumelles en raison de la protection latérale des paumelles côté feuillure au moyen d'un profil de recouvrement </w:t>
      </w:r>
    </w:p>
    <w:p w14:paraId="357203CB" w14:textId="48A6E01B" w:rsidR="00653D98" w:rsidRPr="003A7339" w:rsidRDefault="00653D98" w:rsidP="00C2728E">
      <w:pPr>
        <w:pStyle w:val="berschrift1"/>
        <w:numPr>
          <w:ilvl w:val="1"/>
          <w:numId w:val="1"/>
        </w:numPr>
        <w:tabs>
          <w:tab w:val="left" w:pos="1038"/>
        </w:tabs>
        <w:rPr>
          <w:sz w:val="20"/>
          <w:szCs w:val="20"/>
        </w:rPr>
      </w:pPr>
      <w:r w:rsidRPr="003A7339">
        <w:rPr>
          <w:sz w:val="20"/>
          <w:szCs w:val="20"/>
        </w:rPr>
        <w:t xml:space="preserve">Mise en </w:t>
      </w:r>
      <w:r w:rsidR="00820503" w:rsidRPr="003A7339">
        <w:rPr>
          <w:sz w:val="20"/>
          <w:szCs w:val="20"/>
        </w:rPr>
        <w:t>œuvre</w:t>
      </w:r>
    </w:p>
    <w:p w14:paraId="72084F18" w14:textId="77777777" w:rsidR="00653D98" w:rsidRPr="003A7339" w:rsidRDefault="00653D98" w:rsidP="00653D98">
      <w:pPr>
        <w:keepNext/>
        <w:keepLines/>
        <w:spacing w:line="276" w:lineRule="auto"/>
        <w:ind w:left="1040"/>
        <w:rPr>
          <w:rFonts w:eastAsia="Arial" w:cs="Arial"/>
          <w:color w:val="000000"/>
        </w:rPr>
      </w:pPr>
      <w:r w:rsidRPr="003A7339">
        <w:t>Sécurité latérale de la paumelle en tant que profilé de recouvrement de feuillure spécial, uniquement clipsé pour la classe de résistance RC 2 N / RC 2</w:t>
      </w:r>
    </w:p>
    <w:p w14:paraId="43CF4F71" w14:textId="77777777" w:rsidR="00653D98" w:rsidRPr="003A7339" w:rsidRDefault="00653D98" w:rsidP="00653D98">
      <w:pPr>
        <w:keepNext/>
        <w:keepLines/>
        <w:spacing w:line="276" w:lineRule="auto"/>
        <w:ind w:left="1040"/>
        <w:rPr>
          <w:rFonts w:eastAsia="Arial" w:cs="Arial"/>
          <w:color w:val="000000"/>
        </w:rPr>
      </w:pPr>
      <w:r w:rsidRPr="003A7339">
        <w:t> </w:t>
      </w:r>
    </w:p>
    <w:p w14:paraId="0327887B" w14:textId="4AB87856" w:rsidR="00292767" w:rsidRPr="003A7339" w:rsidRDefault="00653D98" w:rsidP="00653D98">
      <w:pPr>
        <w:keepNext/>
        <w:keepLines/>
        <w:spacing w:line="276" w:lineRule="auto"/>
        <w:ind w:left="1040"/>
      </w:pPr>
      <w:r w:rsidRPr="003A7339">
        <w:t>Sécurité latérale de la paumelle en tant que profilé de recouvrement de feuillure spécial, clipsé et collé dans la feuillure pour la classe de résistance RC 3</w:t>
      </w:r>
    </w:p>
    <w:p w14:paraId="3FC46C29" w14:textId="250B1371" w:rsidR="00653D98" w:rsidRPr="003A7339" w:rsidRDefault="00653D98" w:rsidP="00226BC4">
      <w:pPr>
        <w:pStyle w:val="berschrift1"/>
        <w:tabs>
          <w:tab w:val="left" w:pos="1038"/>
        </w:tabs>
        <w:spacing w:line="276" w:lineRule="auto"/>
      </w:pPr>
      <w:r w:rsidRPr="003A7339">
        <w:t>Système aldura comfort Portes à panneaux</w:t>
      </w:r>
      <w:r w:rsidRPr="003A7339">
        <w:br/>
      </w:r>
      <w:r w:rsidRPr="003A7339">
        <w:tab/>
        <w:t>(</w:t>
      </w:r>
      <w:r w:rsidR="003A7339" w:rsidRPr="003A7339">
        <w:t>spécification</w:t>
      </w:r>
      <w:r w:rsidRPr="003A7339">
        <w:t xml:space="preserve"> technique)</w:t>
      </w:r>
    </w:p>
    <w:p w14:paraId="69CC8615" w14:textId="77777777" w:rsidR="00653D98" w:rsidRPr="003A7339" w:rsidRDefault="00653D98" w:rsidP="00226BC4">
      <w:pPr>
        <w:keepNext/>
        <w:keepLines/>
        <w:tabs>
          <w:tab w:val="left" w:pos="1134"/>
        </w:tabs>
        <w:spacing w:line="276" w:lineRule="auto"/>
        <w:ind w:left="1040"/>
        <w:rPr>
          <w:lang w:bidi="de-DE"/>
        </w:rPr>
      </w:pPr>
    </w:p>
    <w:p w14:paraId="6082DB97" w14:textId="44F04ABE" w:rsidR="00653D98" w:rsidRPr="003A7339" w:rsidRDefault="00653D98" w:rsidP="00226BC4">
      <w:pPr>
        <w:keepNext/>
        <w:keepLines/>
        <w:spacing w:line="276" w:lineRule="auto"/>
        <w:ind w:left="1040"/>
        <w:rPr>
          <w:rFonts w:eastAsia="Arial" w:cs="Arial"/>
          <w:color w:val="000000"/>
        </w:rPr>
      </w:pPr>
      <w:r w:rsidRPr="003A7339">
        <w:rPr>
          <w:b/>
        </w:rPr>
        <w:t>Remarques préliminaires:</w:t>
      </w:r>
    </w:p>
    <w:p w14:paraId="172F1DA1" w14:textId="64AE8612" w:rsidR="00653D98" w:rsidRPr="003A7339" w:rsidRDefault="00653D98" w:rsidP="00226BC4">
      <w:pPr>
        <w:keepNext/>
        <w:keepLines/>
        <w:spacing w:line="276" w:lineRule="auto"/>
        <w:ind w:left="1040"/>
        <w:rPr>
          <w:rFonts w:eastAsia="Arial" w:cs="Arial"/>
          <w:color w:val="000000"/>
        </w:rPr>
      </w:pPr>
      <w:r w:rsidRPr="003A7339">
        <w:lastRenderedPageBreak/>
        <w:t>L'appel d'offres a pour objet la fabrication, la livraison et la pose de portes en aluminium à isolation thermique avec des propriétés anti-déformation pour l'utilisation de panneaux recouvrant les vantaux comme spécifié ci-après.</w:t>
      </w:r>
    </w:p>
    <w:p w14:paraId="059060F0" w14:textId="77777777" w:rsidR="00653D98" w:rsidRPr="003A7339" w:rsidRDefault="00653D98" w:rsidP="00226BC4">
      <w:pPr>
        <w:keepNext/>
        <w:keepLines/>
        <w:spacing w:line="276" w:lineRule="auto"/>
        <w:ind w:left="1040"/>
        <w:rPr>
          <w:rFonts w:eastAsia="Arial" w:cs="Arial"/>
          <w:color w:val="000000"/>
        </w:rPr>
      </w:pPr>
      <w:r w:rsidRPr="003A7339">
        <w:t>Les possibilités offertes par le système en ce qui concerne les dimensions et le poids admissibles des vantaux et les épaisseurs de remplissage des vantaux et des vitrages fixes sont décrites dans les documents techniques du fabricant du système.</w:t>
      </w:r>
    </w:p>
    <w:p w14:paraId="0EE39A8D" w14:textId="77777777" w:rsidR="00653D98" w:rsidRPr="003A7339" w:rsidRDefault="00653D98" w:rsidP="00226BC4">
      <w:pPr>
        <w:keepNext/>
        <w:keepLines/>
        <w:spacing w:line="276" w:lineRule="auto"/>
        <w:ind w:left="1040"/>
        <w:rPr>
          <w:rFonts w:eastAsia="Arial" w:cs="Arial"/>
          <w:color w:val="000000"/>
        </w:rPr>
      </w:pPr>
      <w:r w:rsidRPr="003A7339">
        <w:rPr>
          <w:b/>
        </w:rPr>
        <w:t> </w:t>
      </w:r>
    </w:p>
    <w:p w14:paraId="03353826" w14:textId="51703A2E" w:rsidR="00653D98" w:rsidRPr="003A7339" w:rsidRDefault="00653D98" w:rsidP="00226BC4">
      <w:pPr>
        <w:keepNext/>
        <w:keepLines/>
        <w:spacing w:line="276" w:lineRule="auto"/>
        <w:ind w:left="1040"/>
      </w:pPr>
      <w:r w:rsidRPr="003A7339">
        <w:rPr>
          <w:b/>
        </w:rPr>
        <w:t xml:space="preserve">Les exigences techniques suivantes doivent être obligatoirement remplies: </w:t>
      </w:r>
    </w:p>
    <w:p w14:paraId="09B3D529" w14:textId="77777777" w:rsidR="00653D98" w:rsidRPr="003A7339" w:rsidRDefault="00653D98" w:rsidP="00226BC4">
      <w:pPr>
        <w:pStyle w:val="berschrift1"/>
        <w:numPr>
          <w:ilvl w:val="1"/>
          <w:numId w:val="1"/>
        </w:numPr>
        <w:tabs>
          <w:tab w:val="left" w:pos="1038"/>
        </w:tabs>
        <w:rPr>
          <w:sz w:val="20"/>
          <w:szCs w:val="20"/>
        </w:rPr>
      </w:pPr>
      <w:r w:rsidRPr="003A7339">
        <w:rPr>
          <w:sz w:val="20"/>
          <w:szCs w:val="20"/>
        </w:rPr>
        <w:t>Technique des profilés</w:t>
      </w:r>
    </w:p>
    <w:p w14:paraId="0A0F47D8" w14:textId="5974EAC6" w:rsidR="00653D98" w:rsidRPr="003A7339" w:rsidRDefault="00653D98" w:rsidP="00226BC4">
      <w:pPr>
        <w:keepNext/>
        <w:keepLines/>
        <w:spacing w:line="276" w:lineRule="auto"/>
        <w:ind w:left="1040"/>
        <w:rPr>
          <w:rFonts w:eastAsia="Arial" w:cs="Arial"/>
          <w:color w:val="000000"/>
        </w:rPr>
      </w:pPr>
      <w:r w:rsidRPr="003A7339">
        <w:t>Profondeur de construction du cadre:</w:t>
      </w:r>
    </w:p>
    <w:p w14:paraId="0743D767" w14:textId="77777777" w:rsidR="00653D98" w:rsidRPr="003A7339" w:rsidRDefault="00653D98" w:rsidP="00226BC4">
      <w:pPr>
        <w:keepNext/>
        <w:keepLines/>
        <w:spacing w:line="276" w:lineRule="auto"/>
        <w:ind w:left="1040"/>
        <w:rPr>
          <w:rFonts w:eastAsia="Arial" w:cs="Arial"/>
          <w:color w:val="000000"/>
        </w:rPr>
      </w:pPr>
      <w:r w:rsidRPr="003A7339">
        <w:t>- à fleur 75 mm</w:t>
      </w:r>
    </w:p>
    <w:p w14:paraId="50AB4B28" w14:textId="77777777" w:rsidR="00653D98" w:rsidRPr="003A7339" w:rsidRDefault="00653D98" w:rsidP="00226BC4">
      <w:pPr>
        <w:keepNext/>
        <w:keepLines/>
        <w:spacing w:line="276" w:lineRule="auto"/>
        <w:ind w:left="1040"/>
        <w:rPr>
          <w:rFonts w:eastAsia="Arial" w:cs="Arial"/>
          <w:color w:val="000000"/>
        </w:rPr>
      </w:pPr>
      <w:r w:rsidRPr="003A7339">
        <w:t>- design classique 95 mm</w:t>
      </w:r>
    </w:p>
    <w:p w14:paraId="566F14F9" w14:textId="77777777" w:rsidR="00653D98" w:rsidRPr="003A7339" w:rsidRDefault="00653D98" w:rsidP="00226BC4">
      <w:pPr>
        <w:keepNext/>
        <w:keepLines/>
        <w:spacing w:line="276" w:lineRule="auto"/>
        <w:ind w:left="1040"/>
        <w:rPr>
          <w:rFonts w:eastAsia="Arial" w:cs="Arial"/>
          <w:color w:val="000000"/>
        </w:rPr>
      </w:pPr>
      <w:r w:rsidRPr="003A7339">
        <w:t> </w:t>
      </w:r>
    </w:p>
    <w:p w14:paraId="7E846D52" w14:textId="755F95A1" w:rsidR="00653D98" w:rsidRPr="003A7339" w:rsidRDefault="00653D98" w:rsidP="00226BC4">
      <w:pPr>
        <w:keepNext/>
        <w:keepLines/>
        <w:spacing w:line="276" w:lineRule="auto"/>
        <w:ind w:left="1040"/>
        <w:rPr>
          <w:rFonts w:eastAsia="Arial" w:cs="Arial"/>
          <w:color w:val="000000"/>
        </w:rPr>
      </w:pPr>
      <w:r w:rsidRPr="003A7339">
        <w:t>Profondeur de construction du vantail:</w:t>
      </w:r>
    </w:p>
    <w:p w14:paraId="3962CCF7" w14:textId="77777777" w:rsidR="00653D98" w:rsidRPr="003A7339" w:rsidRDefault="00653D98" w:rsidP="00226BC4">
      <w:pPr>
        <w:keepNext/>
        <w:keepLines/>
        <w:spacing w:line="276" w:lineRule="auto"/>
        <w:ind w:left="1040"/>
        <w:rPr>
          <w:rFonts w:eastAsia="Arial" w:cs="Arial"/>
          <w:color w:val="000000"/>
        </w:rPr>
      </w:pPr>
      <w:r w:rsidRPr="003A7339">
        <w:t>- à fleur 75 mm</w:t>
      </w:r>
    </w:p>
    <w:p w14:paraId="1E5DE20B" w14:textId="77777777" w:rsidR="00653D98" w:rsidRPr="003A7339" w:rsidRDefault="00653D98" w:rsidP="00226BC4">
      <w:pPr>
        <w:keepNext/>
        <w:keepLines/>
        <w:spacing w:line="276" w:lineRule="auto"/>
        <w:ind w:left="1040"/>
        <w:rPr>
          <w:rFonts w:eastAsia="Arial" w:cs="Arial"/>
          <w:color w:val="000000"/>
        </w:rPr>
      </w:pPr>
      <w:r w:rsidRPr="003A7339">
        <w:t>- avec recouvrement 91 mm à 94,5 mm</w:t>
      </w:r>
    </w:p>
    <w:p w14:paraId="12B59053" w14:textId="77777777" w:rsidR="00653D98" w:rsidRPr="003A7339" w:rsidRDefault="00653D98" w:rsidP="00226BC4">
      <w:pPr>
        <w:keepNext/>
        <w:keepLines/>
        <w:spacing w:line="276" w:lineRule="auto"/>
        <w:ind w:left="1040"/>
        <w:rPr>
          <w:rFonts w:eastAsia="Arial" w:cs="Arial"/>
          <w:color w:val="000000"/>
        </w:rPr>
      </w:pPr>
      <w:r w:rsidRPr="003A7339">
        <w:t> </w:t>
      </w:r>
    </w:p>
    <w:p w14:paraId="5A6E68D6" w14:textId="6EFC2A4F" w:rsidR="00653D98" w:rsidRPr="003A7339" w:rsidRDefault="00653D98" w:rsidP="00226BC4">
      <w:pPr>
        <w:keepNext/>
        <w:keepLines/>
        <w:spacing w:line="276" w:lineRule="auto"/>
        <w:ind w:left="1040"/>
        <w:rPr>
          <w:rFonts w:eastAsia="Arial" w:cs="Arial"/>
          <w:color w:val="000000"/>
        </w:rPr>
      </w:pPr>
      <w:r w:rsidRPr="003A7339">
        <w:t>Largeurs de la face extérieure:</w:t>
      </w:r>
    </w:p>
    <w:p w14:paraId="58B8CBC8" w14:textId="77777777" w:rsidR="00653D98" w:rsidRPr="003A7339" w:rsidRDefault="00653D98" w:rsidP="00226BC4">
      <w:pPr>
        <w:keepNext/>
        <w:keepLines/>
        <w:spacing w:line="276" w:lineRule="auto"/>
        <w:ind w:left="1040"/>
        <w:rPr>
          <w:rFonts w:eastAsia="Arial" w:cs="Arial"/>
          <w:color w:val="000000"/>
        </w:rPr>
      </w:pPr>
      <w:r w:rsidRPr="003A7339">
        <w:t>Profilés de dormant de 48 mm à 175 mm</w:t>
      </w:r>
    </w:p>
    <w:p w14:paraId="446EA307" w14:textId="77777777" w:rsidR="00653D98" w:rsidRPr="003A7339" w:rsidRDefault="00653D98" w:rsidP="00226BC4">
      <w:pPr>
        <w:keepNext/>
        <w:keepLines/>
        <w:spacing w:line="276" w:lineRule="auto"/>
        <w:ind w:left="1040"/>
        <w:rPr>
          <w:rFonts w:eastAsia="Arial" w:cs="Arial"/>
          <w:color w:val="000000"/>
        </w:rPr>
      </w:pPr>
      <w:r w:rsidRPr="003A7339">
        <w:t>Profilés spéciaux de dormant de 51 mm à 98 mm</w:t>
      </w:r>
    </w:p>
    <w:p w14:paraId="68D128C7" w14:textId="44BB12D8" w:rsidR="00653D98" w:rsidRPr="003A7339" w:rsidRDefault="00653D98" w:rsidP="00226BC4">
      <w:pPr>
        <w:keepNext/>
        <w:keepLines/>
        <w:spacing w:line="276" w:lineRule="auto"/>
        <w:ind w:left="1040"/>
      </w:pPr>
      <w:r w:rsidRPr="003A7339">
        <w:t>Profilés d’imposte de 73 mm à 290 mm</w:t>
      </w:r>
    </w:p>
    <w:p w14:paraId="376CC5A2" w14:textId="019C4AF8" w:rsidR="00653D98" w:rsidRPr="003A7339" w:rsidRDefault="00653D98" w:rsidP="00226BC4">
      <w:pPr>
        <w:pStyle w:val="berschrift1"/>
        <w:numPr>
          <w:ilvl w:val="1"/>
          <w:numId w:val="1"/>
        </w:numPr>
        <w:tabs>
          <w:tab w:val="left" w:pos="1038"/>
        </w:tabs>
        <w:rPr>
          <w:sz w:val="20"/>
          <w:szCs w:val="20"/>
        </w:rPr>
      </w:pPr>
      <w:r w:rsidRPr="003A7339">
        <w:rPr>
          <w:sz w:val="20"/>
          <w:szCs w:val="20"/>
        </w:rPr>
        <w:t>Caractéristiques de construction</w:t>
      </w:r>
    </w:p>
    <w:p w14:paraId="62E6B549" w14:textId="77777777" w:rsidR="00653D98" w:rsidRPr="003A7339" w:rsidRDefault="00653D98" w:rsidP="00226BC4">
      <w:pPr>
        <w:keepNext/>
        <w:keepLines/>
        <w:spacing w:line="276" w:lineRule="auto"/>
        <w:ind w:left="1040"/>
        <w:rPr>
          <w:rFonts w:eastAsia="Arial" w:cs="Arial"/>
          <w:color w:val="000000"/>
        </w:rPr>
      </w:pPr>
      <w:r w:rsidRPr="003A7339">
        <w:t>Courbe isotherme optimisée grâce à des zones d'isolation disposées symétriquement pour toutes les combinaisons de profilés affleurants.</w:t>
      </w:r>
    </w:p>
    <w:p w14:paraId="47C59EC4" w14:textId="77777777" w:rsidR="00653D98" w:rsidRPr="003A7339" w:rsidRDefault="00653D98" w:rsidP="00226BC4">
      <w:pPr>
        <w:keepNext/>
        <w:keepLines/>
        <w:spacing w:line="276" w:lineRule="auto"/>
        <w:ind w:left="1040"/>
        <w:rPr>
          <w:rFonts w:eastAsia="Arial" w:cs="Arial"/>
          <w:color w:val="000000"/>
        </w:rPr>
      </w:pPr>
      <w:r w:rsidRPr="003A7339">
        <w:t> </w:t>
      </w:r>
    </w:p>
    <w:p w14:paraId="0368989A" w14:textId="77777777" w:rsidR="00653D98" w:rsidRPr="003A7339" w:rsidRDefault="00653D98" w:rsidP="00226BC4">
      <w:pPr>
        <w:keepNext/>
        <w:keepLines/>
        <w:spacing w:line="276" w:lineRule="auto"/>
        <w:ind w:left="1040"/>
        <w:rPr>
          <w:rFonts w:eastAsia="Arial" w:cs="Arial"/>
          <w:color w:val="000000"/>
        </w:rPr>
      </w:pPr>
      <w:r w:rsidRPr="003A7339">
        <w:t>Couverture complète des zones d'isolation du vantail et du cadre par des profilés plastiques plats clipsés.</w:t>
      </w:r>
    </w:p>
    <w:p w14:paraId="5EB305CA" w14:textId="77777777" w:rsidR="00653D98" w:rsidRPr="003A7339" w:rsidRDefault="00653D98" w:rsidP="00226BC4">
      <w:pPr>
        <w:keepNext/>
        <w:keepLines/>
        <w:spacing w:line="276" w:lineRule="auto"/>
        <w:ind w:left="1040"/>
        <w:rPr>
          <w:rFonts w:eastAsia="Arial" w:cs="Arial"/>
          <w:color w:val="000000"/>
        </w:rPr>
      </w:pPr>
      <w:r w:rsidRPr="003A7339">
        <w:t> </w:t>
      </w:r>
    </w:p>
    <w:p w14:paraId="14F1F8EB" w14:textId="77777777" w:rsidR="00653D98" w:rsidRPr="003A7339" w:rsidRDefault="00653D98" w:rsidP="00226BC4">
      <w:pPr>
        <w:keepNext/>
        <w:keepLines/>
        <w:spacing w:line="276" w:lineRule="auto"/>
        <w:ind w:left="1040"/>
        <w:rPr>
          <w:rFonts w:eastAsia="Arial" w:cs="Arial"/>
          <w:color w:val="000000"/>
        </w:rPr>
      </w:pPr>
      <w:r w:rsidRPr="003A7339">
        <w:t>Le montage de la technique de fermeture se trouvant dans la feuillure s'effectue au moyen d'un vissage direct breveté et testé à l'arrachement dans la traverse d'isolation à chambre creuse.</w:t>
      </w:r>
    </w:p>
    <w:p w14:paraId="359339F2" w14:textId="59B12778" w:rsidR="00653D98" w:rsidRPr="003A7339" w:rsidRDefault="00653D98" w:rsidP="00226BC4">
      <w:pPr>
        <w:keepNext/>
        <w:keepLines/>
        <w:spacing w:line="276" w:lineRule="auto"/>
        <w:ind w:left="1040"/>
        <w:rPr>
          <w:rFonts w:eastAsia="Arial" w:cs="Arial"/>
          <w:color w:val="000000"/>
        </w:rPr>
      </w:pPr>
      <w:r w:rsidRPr="003A7339">
        <w:t>La têtière de la serrure et les gâches sont encastrées à fleur entre les profilés de recouvrement de la feuillure au moyen d'un adaptateur en plastique.</w:t>
      </w:r>
    </w:p>
    <w:p w14:paraId="016D8684" w14:textId="471357B5" w:rsidR="00636FAF" w:rsidRPr="003A7339" w:rsidRDefault="00636FAF" w:rsidP="00226BC4">
      <w:pPr>
        <w:keepNext/>
        <w:keepLines/>
        <w:tabs>
          <w:tab w:val="left" w:pos="1134"/>
        </w:tabs>
        <w:spacing w:line="276" w:lineRule="auto"/>
        <w:ind w:left="1040"/>
        <w:rPr>
          <w:lang w:bidi="de-DE"/>
        </w:rPr>
      </w:pPr>
    </w:p>
    <w:p w14:paraId="33C504F3" w14:textId="77777777" w:rsidR="00653D98" w:rsidRPr="003A7339" w:rsidRDefault="00653D98" w:rsidP="00226BC4">
      <w:pPr>
        <w:keepNext/>
        <w:keepLines/>
        <w:spacing w:line="276" w:lineRule="auto"/>
        <w:ind w:left="1040"/>
        <w:rPr>
          <w:rFonts w:eastAsia="Arial" w:cs="Arial"/>
          <w:color w:val="000000"/>
        </w:rPr>
      </w:pPr>
      <w:r w:rsidRPr="003A7339">
        <w:t>Profilés principaux et profilés de vantail en tant que profilés creux à trois chambres, rayon de bord &lt;= 0,5 mm. Vantaux de porte à fleur avec un recouvrement de 5 mm.</w:t>
      </w:r>
    </w:p>
    <w:p w14:paraId="285BACBB" w14:textId="77777777" w:rsidR="00653D98" w:rsidRPr="003A7339" w:rsidRDefault="00653D98" w:rsidP="00226BC4">
      <w:pPr>
        <w:keepNext/>
        <w:keepLines/>
        <w:spacing w:line="276" w:lineRule="auto"/>
        <w:ind w:left="1040"/>
        <w:rPr>
          <w:rFonts w:eastAsia="Arial" w:cs="Arial"/>
          <w:color w:val="000000"/>
        </w:rPr>
      </w:pPr>
      <w:r w:rsidRPr="003A7339">
        <w:t> </w:t>
      </w:r>
    </w:p>
    <w:p w14:paraId="5FFE3C3A" w14:textId="77777777" w:rsidR="00653D98" w:rsidRPr="003A7339" w:rsidRDefault="00653D98" w:rsidP="00226BC4">
      <w:pPr>
        <w:keepNext/>
        <w:keepLines/>
        <w:spacing w:line="276" w:lineRule="auto"/>
        <w:ind w:left="1040"/>
        <w:rPr>
          <w:rFonts w:eastAsia="Arial" w:cs="Arial"/>
          <w:color w:val="000000"/>
        </w:rPr>
      </w:pPr>
      <w:r w:rsidRPr="003A7339">
        <w:lastRenderedPageBreak/>
        <w:t>Le montage du panneau s'effectue à l'aide d'une fixation flottante brevetée. La tôle de recouvrement extérieure du panneau est collée sur un profilé de support librement mobile dans le profilé du vantail au moyen d'un collage testé par le système.</w:t>
      </w:r>
    </w:p>
    <w:p w14:paraId="3759630C" w14:textId="77777777" w:rsidR="00653D98" w:rsidRPr="003A7339" w:rsidRDefault="00653D98" w:rsidP="00226BC4">
      <w:pPr>
        <w:keepNext/>
        <w:keepLines/>
        <w:spacing w:line="276" w:lineRule="auto"/>
        <w:ind w:left="1040"/>
        <w:rPr>
          <w:rFonts w:eastAsia="Arial" w:cs="Arial"/>
          <w:color w:val="000000"/>
        </w:rPr>
      </w:pPr>
      <w:r w:rsidRPr="003A7339">
        <w:t> </w:t>
      </w:r>
    </w:p>
    <w:p w14:paraId="7B39A55D" w14:textId="77777777" w:rsidR="00653D98" w:rsidRPr="003A7339" w:rsidRDefault="00653D98" w:rsidP="00226BC4">
      <w:pPr>
        <w:keepNext/>
        <w:keepLines/>
        <w:spacing w:line="276" w:lineRule="auto"/>
        <w:ind w:left="1040"/>
        <w:rPr>
          <w:rFonts w:eastAsia="Arial" w:cs="Arial"/>
          <w:b/>
          <w:bCs/>
          <w:color w:val="000000"/>
        </w:rPr>
      </w:pPr>
      <w:r w:rsidRPr="003A7339">
        <w:rPr>
          <w:b/>
          <w:bCs/>
        </w:rPr>
        <w:t>Joint de butée en EPDM</w:t>
      </w:r>
    </w:p>
    <w:p w14:paraId="6D89D11A" w14:textId="5AF01D65" w:rsidR="00653D98" w:rsidRPr="003A7339" w:rsidRDefault="00653D98" w:rsidP="00226BC4">
      <w:pPr>
        <w:keepNext/>
        <w:keepLines/>
        <w:spacing w:line="276" w:lineRule="auto"/>
        <w:ind w:left="1040"/>
        <w:rPr>
          <w:rFonts w:eastAsia="Arial" w:cs="Arial"/>
          <w:color w:val="000000"/>
        </w:rPr>
      </w:pPr>
      <w:r w:rsidRPr="003A7339">
        <w:t>Avec vantail affleurant:</w:t>
      </w:r>
    </w:p>
    <w:p w14:paraId="5B27B713" w14:textId="77777777" w:rsidR="00653D98" w:rsidRPr="003A7339" w:rsidRDefault="00653D98" w:rsidP="00226BC4">
      <w:pPr>
        <w:keepNext/>
        <w:keepLines/>
        <w:spacing w:line="276" w:lineRule="auto"/>
        <w:ind w:left="1040"/>
        <w:rPr>
          <w:rFonts w:eastAsia="Arial" w:cs="Arial"/>
          <w:color w:val="000000"/>
        </w:rPr>
      </w:pPr>
      <w:r w:rsidRPr="003A7339">
        <w:t>Joint sur les 4 côtés du vantail, joint sur les 3 côtés du dormant.</w:t>
      </w:r>
    </w:p>
    <w:p w14:paraId="1DA72BA5" w14:textId="77777777" w:rsidR="00653D98" w:rsidRPr="003A7339" w:rsidRDefault="00653D98" w:rsidP="00226BC4">
      <w:pPr>
        <w:keepNext/>
        <w:keepLines/>
        <w:spacing w:line="276" w:lineRule="auto"/>
        <w:ind w:left="1040"/>
        <w:rPr>
          <w:rFonts w:eastAsia="Arial" w:cs="Arial"/>
          <w:color w:val="000000"/>
        </w:rPr>
      </w:pPr>
      <w:r w:rsidRPr="003A7339">
        <w:t> </w:t>
      </w:r>
    </w:p>
    <w:p w14:paraId="31422751" w14:textId="0951ABC0" w:rsidR="00653D98" w:rsidRPr="003A7339" w:rsidRDefault="00653D98" w:rsidP="00226BC4">
      <w:pPr>
        <w:keepNext/>
        <w:keepLines/>
        <w:spacing w:line="276" w:lineRule="auto"/>
        <w:ind w:left="1040"/>
        <w:rPr>
          <w:rFonts w:eastAsia="Arial" w:cs="Arial"/>
          <w:b/>
          <w:bCs/>
          <w:color w:val="000000"/>
        </w:rPr>
      </w:pPr>
      <w:r w:rsidRPr="003A7339">
        <w:rPr>
          <w:b/>
          <w:bCs/>
        </w:rPr>
        <w:t>Avec vantail à recouvrement</w:t>
      </w:r>
    </w:p>
    <w:p w14:paraId="51EB281D" w14:textId="77777777" w:rsidR="00653D98" w:rsidRPr="003A7339" w:rsidRDefault="00653D98" w:rsidP="00226BC4">
      <w:pPr>
        <w:keepNext/>
        <w:keepLines/>
        <w:spacing w:line="276" w:lineRule="auto"/>
        <w:ind w:left="1040"/>
        <w:rPr>
          <w:rFonts w:eastAsia="Arial" w:cs="Arial"/>
          <w:color w:val="000000"/>
        </w:rPr>
      </w:pPr>
      <w:r w:rsidRPr="003A7339">
        <w:t>2 joints sur les 4 côtés du vantail, joint sur les 3 côtés du dormant.</w:t>
      </w:r>
    </w:p>
    <w:p w14:paraId="456ECAA2" w14:textId="77777777" w:rsidR="00653D98" w:rsidRPr="003A7339" w:rsidRDefault="00653D98" w:rsidP="00226BC4">
      <w:pPr>
        <w:keepNext/>
        <w:keepLines/>
        <w:spacing w:line="276" w:lineRule="auto"/>
        <w:ind w:left="1040"/>
        <w:rPr>
          <w:rFonts w:eastAsia="Arial" w:cs="Arial"/>
          <w:color w:val="000000"/>
        </w:rPr>
      </w:pPr>
      <w:r w:rsidRPr="003A7339">
        <w:t> </w:t>
      </w:r>
    </w:p>
    <w:p w14:paraId="46608A7C" w14:textId="1D369ED2" w:rsidR="00653D98" w:rsidRPr="003A7339" w:rsidRDefault="00653D98" w:rsidP="00226BC4">
      <w:pPr>
        <w:keepNext/>
        <w:keepLines/>
        <w:spacing w:line="276" w:lineRule="auto"/>
        <w:ind w:left="1040"/>
        <w:rPr>
          <w:rFonts w:eastAsia="Arial" w:cs="Arial"/>
          <w:b/>
          <w:bCs/>
          <w:color w:val="000000"/>
        </w:rPr>
      </w:pPr>
      <w:r w:rsidRPr="003A7339">
        <w:rPr>
          <w:b/>
          <w:bCs/>
        </w:rPr>
        <w:t>Avec vantail à recouvrement et dormant design classique</w:t>
      </w:r>
    </w:p>
    <w:p w14:paraId="00AD8487" w14:textId="77777777" w:rsidR="00653D98" w:rsidRPr="003A7339" w:rsidRDefault="00653D98" w:rsidP="00226BC4">
      <w:pPr>
        <w:keepNext/>
        <w:keepLines/>
        <w:spacing w:line="276" w:lineRule="auto"/>
        <w:ind w:left="1040"/>
        <w:rPr>
          <w:rFonts w:eastAsia="Arial" w:cs="Arial"/>
          <w:color w:val="000000"/>
        </w:rPr>
      </w:pPr>
      <w:r w:rsidRPr="003A7339">
        <w:t>2 joints sur les 4 côtés du vantail. 2 joints sur le dormant, sur 3 côtés.</w:t>
      </w:r>
    </w:p>
    <w:p w14:paraId="1BC1DB7A" w14:textId="77777777" w:rsidR="00653D98" w:rsidRPr="003A7339" w:rsidRDefault="00653D98" w:rsidP="00226BC4">
      <w:pPr>
        <w:keepNext/>
        <w:keepLines/>
        <w:spacing w:line="276" w:lineRule="auto"/>
        <w:ind w:left="1040"/>
        <w:rPr>
          <w:rFonts w:eastAsia="Arial" w:cs="Arial"/>
          <w:color w:val="000000"/>
        </w:rPr>
      </w:pPr>
      <w:r w:rsidRPr="003A7339">
        <w:t> </w:t>
      </w:r>
    </w:p>
    <w:p w14:paraId="770DA625" w14:textId="77777777" w:rsidR="00653D98" w:rsidRPr="003A7339" w:rsidRDefault="00653D98" w:rsidP="00226BC4">
      <w:pPr>
        <w:keepNext/>
        <w:keepLines/>
        <w:spacing w:line="276" w:lineRule="auto"/>
        <w:ind w:left="1040"/>
        <w:rPr>
          <w:rFonts w:eastAsia="Arial" w:cs="Arial"/>
          <w:color w:val="000000"/>
        </w:rPr>
      </w:pPr>
      <w:r w:rsidRPr="003A7339">
        <w:t>Seuil de porte sans obstacle avec profilé de seuil à rupture de pont thermique (hauteur 14 mm) et butée de joint central. Vantail de porte avec profilé de vantail périphérique assemblé en onglet.</w:t>
      </w:r>
    </w:p>
    <w:p w14:paraId="61ABC214" w14:textId="77777777" w:rsidR="00653D98" w:rsidRPr="003A7339" w:rsidRDefault="00653D98" w:rsidP="00226BC4">
      <w:pPr>
        <w:keepNext/>
        <w:keepLines/>
        <w:spacing w:line="276" w:lineRule="auto"/>
        <w:ind w:left="1040"/>
        <w:rPr>
          <w:rFonts w:eastAsia="Arial" w:cs="Arial"/>
          <w:color w:val="000000"/>
        </w:rPr>
      </w:pPr>
      <w:r w:rsidRPr="003A7339">
        <w:t> </w:t>
      </w:r>
    </w:p>
    <w:p w14:paraId="15415967" w14:textId="77777777" w:rsidR="00653D98" w:rsidRPr="003A7339" w:rsidRDefault="00653D98" w:rsidP="00226BC4">
      <w:pPr>
        <w:keepNext/>
        <w:keepLines/>
        <w:spacing w:line="276" w:lineRule="auto"/>
        <w:ind w:left="1040"/>
        <w:rPr>
          <w:rFonts w:eastAsia="Arial" w:cs="Arial"/>
          <w:b/>
          <w:bCs/>
          <w:color w:val="000000"/>
        </w:rPr>
      </w:pPr>
      <w:r w:rsidRPr="003A7339">
        <w:rPr>
          <w:b/>
          <w:bCs/>
        </w:rPr>
        <w:t>Assemblages de cadres</w:t>
      </w:r>
    </w:p>
    <w:p w14:paraId="070F799F" w14:textId="77777777" w:rsidR="00653D98" w:rsidRPr="003A7339" w:rsidRDefault="00653D98" w:rsidP="00226BC4">
      <w:pPr>
        <w:keepNext/>
        <w:keepLines/>
        <w:spacing w:line="276" w:lineRule="auto"/>
        <w:ind w:left="1040"/>
        <w:rPr>
          <w:rFonts w:eastAsia="Arial" w:cs="Arial"/>
          <w:color w:val="000000"/>
        </w:rPr>
      </w:pPr>
      <w:r w:rsidRPr="003A7339">
        <w:t>Angles en onglet avec des équerres d'angle en fonte propres au système, remplissant la cavité, avec fonction d'expansion, sécurisées mécaniquement et assemblées par injection de colle sur un côté, en quantité limitée.</w:t>
      </w:r>
    </w:p>
    <w:p w14:paraId="3C309BB6" w14:textId="20F85C08" w:rsidR="00C2728E" w:rsidRPr="003A7339" w:rsidRDefault="00653D98" w:rsidP="00226BC4">
      <w:pPr>
        <w:keepNext/>
        <w:keepLines/>
        <w:spacing w:line="276" w:lineRule="auto"/>
        <w:ind w:left="1040"/>
        <w:rPr>
          <w:rFonts w:eastAsia="Arial" w:cs="Arial"/>
          <w:color w:val="000000"/>
        </w:rPr>
      </w:pPr>
      <w:r w:rsidRPr="003A7339">
        <w:t> </w:t>
      </w:r>
    </w:p>
    <w:p w14:paraId="21AC4429" w14:textId="77777777" w:rsidR="00653D98" w:rsidRPr="003A7339" w:rsidRDefault="00653D98" w:rsidP="00226BC4">
      <w:pPr>
        <w:keepNext/>
        <w:keepLines/>
        <w:spacing w:line="276" w:lineRule="auto"/>
        <w:ind w:left="1040"/>
        <w:rPr>
          <w:rFonts w:eastAsia="Arial" w:cs="Arial"/>
          <w:b/>
          <w:bCs/>
          <w:color w:val="000000"/>
        </w:rPr>
      </w:pPr>
      <w:r w:rsidRPr="003A7339">
        <w:rPr>
          <w:b/>
          <w:bCs/>
        </w:rPr>
        <w:t>Assemblages bout à bout</w:t>
      </w:r>
    </w:p>
    <w:p w14:paraId="68BFAFBC" w14:textId="77777777" w:rsidR="00653D98" w:rsidRPr="003A7339" w:rsidRDefault="00653D98" w:rsidP="00226BC4">
      <w:pPr>
        <w:keepNext/>
        <w:keepLines/>
        <w:spacing w:line="276" w:lineRule="auto"/>
        <w:ind w:left="1040"/>
        <w:rPr>
          <w:rFonts w:eastAsia="Arial" w:cs="Arial"/>
          <w:color w:val="000000"/>
        </w:rPr>
      </w:pPr>
      <w:r w:rsidRPr="003A7339">
        <w:t>avec des raccords profilés en aluminium propres au système, remplissant des chambres creuses, et injection de colle à quantité limitée.</w:t>
      </w:r>
    </w:p>
    <w:p w14:paraId="4C18A407" w14:textId="55FF4933" w:rsidR="00653D98" w:rsidRPr="003A7339" w:rsidRDefault="00653D98" w:rsidP="00226BC4">
      <w:pPr>
        <w:keepNext/>
        <w:keepLines/>
        <w:spacing w:line="276" w:lineRule="auto"/>
        <w:ind w:left="1040"/>
      </w:pPr>
      <w:r w:rsidRPr="003A7339">
        <w:t>Les sections de jointure ouvertes dans la zone d'isolation des assemblages bout à bout doivent être fermées de manière étanche avec des pièces moulées en plastique et une technique d'injection propres au système.</w:t>
      </w:r>
    </w:p>
    <w:p w14:paraId="1FA2E305" w14:textId="6F1FDEA3" w:rsidR="00653D98" w:rsidRPr="003A7339" w:rsidRDefault="00653D98" w:rsidP="00226BC4">
      <w:pPr>
        <w:pStyle w:val="berschrift1"/>
        <w:numPr>
          <w:ilvl w:val="1"/>
          <w:numId w:val="1"/>
        </w:numPr>
        <w:tabs>
          <w:tab w:val="left" w:pos="1038"/>
        </w:tabs>
        <w:rPr>
          <w:sz w:val="20"/>
          <w:szCs w:val="20"/>
        </w:rPr>
      </w:pPr>
      <w:r w:rsidRPr="003A7339">
        <w:rPr>
          <w:sz w:val="20"/>
          <w:szCs w:val="20"/>
        </w:rPr>
        <w:t>Variantes de construction</w:t>
      </w:r>
    </w:p>
    <w:p w14:paraId="46EBF1B6" w14:textId="77777777" w:rsidR="00653D98" w:rsidRPr="003A7339" w:rsidRDefault="00653D98" w:rsidP="00226BC4">
      <w:pPr>
        <w:keepNext/>
        <w:keepLines/>
        <w:spacing w:line="276" w:lineRule="auto"/>
        <w:ind w:left="1040"/>
        <w:rPr>
          <w:rFonts w:eastAsia="Arial" w:cs="Arial"/>
          <w:color w:val="000000"/>
        </w:rPr>
      </w:pPr>
      <w:r w:rsidRPr="003A7339">
        <w:rPr>
          <w:b/>
        </w:rPr>
        <w:t>a) Exécution de vantail</w:t>
      </w:r>
    </w:p>
    <w:p w14:paraId="64A4A41D" w14:textId="77777777" w:rsidR="00653D98" w:rsidRPr="003A7339" w:rsidRDefault="00653D98" w:rsidP="00226BC4">
      <w:pPr>
        <w:keepNext/>
        <w:keepLines/>
        <w:spacing w:line="276" w:lineRule="auto"/>
        <w:ind w:left="1040"/>
        <w:rPr>
          <w:rFonts w:eastAsia="Arial" w:cs="Arial"/>
          <w:color w:val="000000"/>
        </w:rPr>
      </w:pPr>
      <w:r w:rsidRPr="003A7339">
        <w:t>Au choix</w:t>
      </w:r>
    </w:p>
    <w:p w14:paraId="1B38D3F0" w14:textId="77777777" w:rsidR="00653D98" w:rsidRPr="003A7339" w:rsidRDefault="00653D98" w:rsidP="00226BC4">
      <w:pPr>
        <w:keepNext/>
        <w:keepLines/>
        <w:spacing w:line="276" w:lineRule="auto"/>
        <w:ind w:left="1040"/>
        <w:rPr>
          <w:rFonts w:eastAsia="Arial" w:cs="Arial"/>
          <w:color w:val="000000"/>
        </w:rPr>
      </w:pPr>
      <w:r w:rsidRPr="003A7339">
        <w:t>- avec remplissage recouvrant le vantail d'un côté à l'extérieur et parclose à l'intérieur ou</w:t>
      </w:r>
    </w:p>
    <w:p w14:paraId="6E276B23" w14:textId="77777777" w:rsidR="00653D98" w:rsidRPr="003A7339" w:rsidRDefault="00653D98" w:rsidP="00226BC4">
      <w:pPr>
        <w:keepNext/>
        <w:keepLines/>
        <w:spacing w:line="276" w:lineRule="auto"/>
        <w:ind w:left="1040"/>
        <w:rPr>
          <w:rFonts w:eastAsia="Arial" w:cs="Arial"/>
          <w:color w:val="000000"/>
        </w:rPr>
      </w:pPr>
      <w:r w:rsidRPr="003A7339">
        <w:t>- avec remplissage recouvrant le vantail des deux côtés</w:t>
      </w:r>
    </w:p>
    <w:p w14:paraId="79460C75" w14:textId="77777777" w:rsidR="00653D98" w:rsidRPr="003A7339" w:rsidRDefault="00653D98" w:rsidP="00226BC4">
      <w:pPr>
        <w:keepNext/>
        <w:keepLines/>
        <w:spacing w:line="276" w:lineRule="auto"/>
        <w:ind w:left="1040"/>
        <w:rPr>
          <w:rFonts w:eastAsia="Arial" w:cs="Arial"/>
          <w:color w:val="000000"/>
        </w:rPr>
      </w:pPr>
      <w:r w:rsidRPr="003A7339">
        <w:t> </w:t>
      </w:r>
    </w:p>
    <w:p w14:paraId="0F58D054" w14:textId="77777777" w:rsidR="00653D98" w:rsidRPr="003A7339" w:rsidRDefault="00653D98" w:rsidP="00226BC4">
      <w:pPr>
        <w:keepNext/>
        <w:keepLines/>
        <w:spacing w:line="276" w:lineRule="auto"/>
        <w:ind w:left="1040"/>
        <w:rPr>
          <w:rFonts w:eastAsia="Arial" w:cs="Arial"/>
          <w:color w:val="000000"/>
        </w:rPr>
      </w:pPr>
      <w:r w:rsidRPr="003A7339">
        <w:rPr>
          <w:b/>
        </w:rPr>
        <w:t>b) Exécution du seuil de porte</w:t>
      </w:r>
    </w:p>
    <w:p w14:paraId="5D3CE8AD" w14:textId="77777777" w:rsidR="00653D98" w:rsidRPr="003A7339" w:rsidRDefault="00653D98" w:rsidP="00226BC4">
      <w:pPr>
        <w:keepNext/>
        <w:keepLines/>
        <w:spacing w:line="276" w:lineRule="auto"/>
        <w:ind w:left="1040"/>
        <w:rPr>
          <w:rFonts w:eastAsia="Arial" w:cs="Arial"/>
          <w:color w:val="000000"/>
        </w:rPr>
      </w:pPr>
      <w:r w:rsidRPr="003A7339">
        <w:t>Au choix</w:t>
      </w:r>
    </w:p>
    <w:p w14:paraId="04B71D9A" w14:textId="77777777" w:rsidR="00653D98" w:rsidRPr="003A7339" w:rsidRDefault="00653D98" w:rsidP="00226BC4">
      <w:pPr>
        <w:keepNext/>
        <w:keepLines/>
        <w:spacing w:line="276" w:lineRule="auto"/>
        <w:ind w:left="1040"/>
        <w:rPr>
          <w:rFonts w:eastAsia="Arial" w:cs="Arial"/>
          <w:color w:val="000000"/>
        </w:rPr>
      </w:pPr>
      <w:r w:rsidRPr="003A7339">
        <w:t>- sans obstacle avec profilé de seuil à rupture de pont thermique (hauteur 14 mm) et butée de joint central</w:t>
      </w:r>
    </w:p>
    <w:p w14:paraId="4CE6A5B2" w14:textId="77777777" w:rsidR="00653D98" w:rsidRPr="003A7339" w:rsidRDefault="00653D98" w:rsidP="00226BC4">
      <w:pPr>
        <w:keepNext/>
        <w:keepLines/>
        <w:tabs>
          <w:tab w:val="left" w:pos="1134"/>
        </w:tabs>
        <w:spacing w:line="276" w:lineRule="auto"/>
        <w:ind w:left="1040"/>
        <w:rPr>
          <w:lang w:bidi="de-DE"/>
        </w:rPr>
      </w:pPr>
    </w:p>
    <w:p w14:paraId="7A55ADF9" w14:textId="6E97568E" w:rsidR="00653D98" w:rsidRPr="003A7339" w:rsidRDefault="00653D98" w:rsidP="00226BC4">
      <w:pPr>
        <w:keepNext/>
        <w:keepLines/>
        <w:spacing w:line="276" w:lineRule="auto"/>
        <w:ind w:left="1040"/>
        <w:rPr>
          <w:rFonts w:eastAsia="Arial" w:cs="Arial"/>
          <w:color w:val="000000"/>
        </w:rPr>
      </w:pPr>
      <w:r w:rsidRPr="003A7339">
        <w:t xml:space="preserve">-sans obstacle avec profilé de seuil sans rupture de pont thermique (hauteur 6 mm) et joints </w:t>
      </w:r>
      <w:r w:rsidR="00820503" w:rsidRPr="003A7339">
        <w:t>frottant</w:t>
      </w:r>
      <w:r w:rsidRPr="003A7339">
        <w:t xml:space="preserve"> ou</w:t>
      </w:r>
    </w:p>
    <w:p w14:paraId="44002A7C" w14:textId="77777777" w:rsidR="00653D98" w:rsidRPr="003A7339" w:rsidRDefault="00653D98" w:rsidP="00226BC4">
      <w:pPr>
        <w:keepNext/>
        <w:keepLines/>
        <w:spacing w:line="276" w:lineRule="auto"/>
        <w:ind w:left="1040"/>
        <w:rPr>
          <w:rFonts w:eastAsia="Arial" w:cs="Arial"/>
          <w:color w:val="000000"/>
        </w:rPr>
      </w:pPr>
      <w:r w:rsidRPr="003A7339">
        <w:lastRenderedPageBreak/>
        <w:t>- sans obstacle avec profilé de seuil (seuil en demi-lune) sans rupture de pont thermique (hauteur 4 mm) et joint abaissé.</w:t>
      </w:r>
    </w:p>
    <w:p w14:paraId="556AA8CB" w14:textId="77777777" w:rsidR="00653D98" w:rsidRPr="003A7339" w:rsidRDefault="00653D98" w:rsidP="00226BC4">
      <w:pPr>
        <w:keepNext/>
        <w:keepLines/>
        <w:spacing w:line="276" w:lineRule="auto"/>
        <w:ind w:left="1040"/>
        <w:rPr>
          <w:rFonts w:eastAsia="Arial" w:cs="Arial"/>
          <w:color w:val="000000"/>
        </w:rPr>
      </w:pPr>
      <w:r w:rsidRPr="003A7339">
        <w:t> </w:t>
      </w:r>
    </w:p>
    <w:p w14:paraId="77DA541A" w14:textId="77777777" w:rsidR="00653D98" w:rsidRPr="003A7339" w:rsidRDefault="00653D98" w:rsidP="00226BC4">
      <w:pPr>
        <w:keepNext/>
        <w:keepLines/>
        <w:spacing w:line="276" w:lineRule="auto"/>
        <w:ind w:left="1040"/>
        <w:rPr>
          <w:rFonts w:eastAsia="Arial" w:cs="Arial"/>
          <w:color w:val="000000"/>
        </w:rPr>
      </w:pPr>
      <w:r w:rsidRPr="003A7339">
        <w:rPr>
          <w:b/>
        </w:rPr>
        <w:t>c) Têtière pour portes à deux vantaux</w:t>
      </w:r>
    </w:p>
    <w:p w14:paraId="0DD959EB" w14:textId="77777777" w:rsidR="00653D98" w:rsidRPr="003A7339" w:rsidRDefault="00653D98" w:rsidP="00226BC4">
      <w:pPr>
        <w:keepNext/>
        <w:keepLines/>
        <w:spacing w:line="276" w:lineRule="auto"/>
        <w:ind w:left="1040"/>
        <w:rPr>
          <w:rFonts w:eastAsia="Arial" w:cs="Arial"/>
          <w:color w:val="000000"/>
        </w:rPr>
      </w:pPr>
      <w:r w:rsidRPr="003A7339">
        <w:t>Au choix</w:t>
      </w:r>
    </w:p>
    <w:p w14:paraId="665B3235" w14:textId="77777777" w:rsidR="00653D98" w:rsidRPr="003A7339" w:rsidRDefault="00653D98" w:rsidP="00226BC4">
      <w:pPr>
        <w:keepNext/>
        <w:keepLines/>
        <w:spacing w:line="276" w:lineRule="auto"/>
        <w:ind w:left="1040"/>
        <w:rPr>
          <w:rFonts w:eastAsia="Arial" w:cs="Arial"/>
          <w:color w:val="000000"/>
        </w:rPr>
      </w:pPr>
      <w:r w:rsidRPr="003A7339">
        <w:t>- avec chevauchement mutuel des deux vantaux ou</w:t>
      </w:r>
    </w:p>
    <w:p w14:paraId="53A2110A" w14:textId="77777777" w:rsidR="00653D98" w:rsidRPr="003A7339" w:rsidRDefault="00653D98" w:rsidP="00226BC4">
      <w:pPr>
        <w:keepNext/>
        <w:keepLines/>
        <w:spacing w:line="276" w:lineRule="auto"/>
        <w:ind w:left="1040"/>
        <w:rPr>
          <w:rFonts w:eastAsia="Arial" w:cs="Arial"/>
          <w:color w:val="000000"/>
        </w:rPr>
      </w:pPr>
      <w:r w:rsidRPr="003A7339">
        <w:t>- pour les vantaux à recouvrement, avec profilés de recouvrement isolés thermiquement</w:t>
      </w:r>
    </w:p>
    <w:p w14:paraId="70B2FFF4" w14:textId="77777777" w:rsidR="00292767" w:rsidRPr="003A7339" w:rsidRDefault="00653D98" w:rsidP="00226BC4">
      <w:pPr>
        <w:keepNext/>
        <w:keepLines/>
        <w:spacing w:line="276" w:lineRule="auto"/>
        <w:ind w:left="1040"/>
      </w:pPr>
      <w:r w:rsidRPr="003A7339">
        <w:t>Le joint de raccordement supérieur entre le joint central des vantaux et le cadre est recouvert dans les deux variantes par des pièces moulées en polyamide.</w:t>
      </w:r>
    </w:p>
    <w:p w14:paraId="36A18DBD" w14:textId="77777777" w:rsidR="00292767" w:rsidRPr="003A7339" w:rsidRDefault="00292767" w:rsidP="00226BC4">
      <w:pPr>
        <w:keepNext/>
        <w:keepLines/>
        <w:spacing w:line="276" w:lineRule="auto"/>
        <w:ind w:left="1040"/>
        <w:rPr>
          <w:lang w:bidi="de-DE"/>
        </w:rPr>
      </w:pPr>
    </w:p>
    <w:p w14:paraId="3A4EF205" w14:textId="41BC5EB5" w:rsidR="00653D98" w:rsidRPr="003A7339" w:rsidRDefault="00653D98" w:rsidP="00226BC4">
      <w:pPr>
        <w:keepNext/>
        <w:keepLines/>
        <w:spacing w:line="276" w:lineRule="auto"/>
        <w:ind w:left="1040"/>
        <w:rPr>
          <w:rFonts w:eastAsia="Arial" w:cs="Arial"/>
          <w:color w:val="000000"/>
        </w:rPr>
      </w:pPr>
      <w:r w:rsidRPr="003A7339">
        <w:rPr>
          <w:b/>
        </w:rPr>
        <w:t xml:space="preserve">d) Porte à butée avec fonction </w:t>
      </w:r>
      <w:r w:rsidR="00820503" w:rsidRPr="003A7339">
        <w:rPr>
          <w:b/>
        </w:rPr>
        <w:t>antipanique</w:t>
      </w:r>
    </w:p>
    <w:p w14:paraId="5BCBA120" w14:textId="0647C181" w:rsidR="00AC5A0A" w:rsidRPr="003A7339" w:rsidRDefault="00653D98" w:rsidP="00226BC4">
      <w:pPr>
        <w:keepNext/>
        <w:keepLines/>
        <w:spacing w:line="276" w:lineRule="auto"/>
        <w:ind w:left="1040"/>
      </w:pPr>
      <w:r w:rsidRPr="003A7339">
        <w:t>Un ou deux vantaux s'ouvrant vers l'extérieur. Les portes à deux vantaux sont réalisées sans joint spécial et sans profilé supplémentaire spécial pour têtière. L'aptitude à la libération selon EN 14351-1 doit impérativement être prouvée.</w:t>
      </w:r>
    </w:p>
    <w:p w14:paraId="58FC4D6E" w14:textId="77777777" w:rsidR="00AC5A0A" w:rsidRPr="003A7339" w:rsidRDefault="00653D98" w:rsidP="00226BC4">
      <w:pPr>
        <w:pStyle w:val="berschrift1"/>
        <w:numPr>
          <w:ilvl w:val="1"/>
          <w:numId w:val="1"/>
        </w:numPr>
        <w:tabs>
          <w:tab w:val="left" w:pos="1038"/>
        </w:tabs>
        <w:rPr>
          <w:sz w:val="20"/>
          <w:szCs w:val="20"/>
        </w:rPr>
      </w:pPr>
      <w:r w:rsidRPr="003A7339">
        <w:rPr>
          <w:sz w:val="20"/>
          <w:szCs w:val="20"/>
        </w:rPr>
        <w:t>Isolation thermique</w:t>
      </w:r>
    </w:p>
    <w:p w14:paraId="6640362F" w14:textId="0CADEA4E" w:rsidR="00AC5A0A" w:rsidRPr="003A7339" w:rsidRDefault="00653D98" w:rsidP="00226BC4">
      <w:pPr>
        <w:keepNext/>
        <w:keepLines/>
        <w:spacing w:line="276" w:lineRule="auto"/>
        <w:ind w:left="1040"/>
      </w:pPr>
      <w:r w:rsidRPr="003A7339">
        <w:t>Coefficient de transmission thermique du système de profiles :</w:t>
      </w:r>
    </w:p>
    <w:p w14:paraId="070269C9" w14:textId="02A10762" w:rsidR="00AC5A0A" w:rsidRPr="003A7339" w:rsidRDefault="00AC5A0A" w:rsidP="00226BC4">
      <w:pPr>
        <w:keepNext/>
        <w:keepLines/>
        <w:spacing w:line="276" w:lineRule="auto"/>
        <w:ind w:left="1040"/>
        <w:rPr>
          <w:lang w:bidi="de-DE"/>
        </w:rPr>
      </w:pPr>
    </w:p>
    <w:p w14:paraId="0F2C2A42" w14:textId="6314ACA2" w:rsidR="00653D98" w:rsidRPr="003A7339" w:rsidRDefault="00653D98" w:rsidP="00226BC4">
      <w:pPr>
        <w:keepNext/>
        <w:keepLines/>
        <w:spacing w:line="276" w:lineRule="auto"/>
        <w:ind w:left="1040"/>
        <w:rPr>
          <w:rFonts w:eastAsia="Arial" w:cs="Arial"/>
          <w:color w:val="000000"/>
        </w:rPr>
      </w:pPr>
      <w:r w:rsidRPr="003A7339">
        <w:rPr>
          <w:b/>
        </w:rPr>
        <w:t>U</w:t>
      </w:r>
      <w:r w:rsidRPr="00820503">
        <w:rPr>
          <w:b/>
          <w:vertAlign w:val="subscript"/>
        </w:rPr>
        <w:t xml:space="preserve">f </w:t>
      </w:r>
      <w:r w:rsidRPr="003A7339">
        <w:rPr>
          <w:b/>
        </w:rPr>
        <w:t>= 1,9 à 2,1 W/(m²K) selon EN ISO 10077: 2003</w:t>
      </w:r>
    </w:p>
    <w:p w14:paraId="2C5DE00C" w14:textId="77777777" w:rsidR="00653D98" w:rsidRPr="003A7339" w:rsidRDefault="00653D98" w:rsidP="00226BC4">
      <w:pPr>
        <w:keepNext/>
        <w:keepLines/>
        <w:spacing w:line="276" w:lineRule="auto"/>
        <w:ind w:left="1040"/>
        <w:rPr>
          <w:rFonts w:eastAsia="Arial" w:cs="Arial"/>
          <w:color w:val="000000"/>
        </w:rPr>
      </w:pPr>
      <w:r w:rsidRPr="003A7339">
        <w:t> </w:t>
      </w:r>
    </w:p>
    <w:p w14:paraId="2868FD6F" w14:textId="77777777" w:rsidR="00653D98" w:rsidRPr="003A7339" w:rsidRDefault="00653D98" w:rsidP="00226BC4">
      <w:pPr>
        <w:keepNext/>
        <w:keepLines/>
        <w:spacing w:line="276" w:lineRule="auto"/>
        <w:ind w:left="1040"/>
        <w:rPr>
          <w:rFonts w:eastAsia="Arial" w:cs="Arial"/>
          <w:color w:val="000000"/>
        </w:rPr>
      </w:pPr>
      <w:r w:rsidRPr="003A7339">
        <w:t>Isolation thermique avec barrettes isolantes continues affleurant les surfaces de feuillure (barrettes en plastique) en PA 6.6, 25 % de fibres de verre et insertion frontale en fil de fusion adhésif.</w:t>
      </w:r>
    </w:p>
    <w:p w14:paraId="5ECF5354" w14:textId="77777777" w:rsidR="00653D98" w:rsidRPr="003A7339" w:rsidRDefault="00653D98" w:rsidP="00226BC4">
      <w:pPr>
        <w:keepNext/>
        <w:keepLines/>
        <w:spacing w:line="276" w:lineRule="auto"/>
        <w:ind w:left="1040"/>
        <w:rPr>
          <w:rFonts w:eastAsia="Arial" w:cs="Arial"/>
          <w:color w:val="000000"/>
        </w:rPr>
      </w:pPr>
      <w:r w:rsidRPr="003A7339">
        <w:t> </w:t>
      </w:r>
    </w:p>
    <w:p w14:paraId="18A2203A" w14:textId="4150AB1A" w:rsidR="00653D98" w:rsidRPr="003A7339" w:rsidRDefault="00653D98" w:rsidP="00226BC4">
      <w:pPr>
        <w:keepNext/>
        <w:keepLines/>
        <w:spacing w:line="276" w:lineRule="auto"/>
        <w:ind w:left="1040"/>
      </w:pPr>
      <w:r w:rsidRPr="003A7339">
        <w:t>Les valeurs U indiquées dans l'appel d'offres doivent être atteintes sans mise en place supplémentaire de matériaux isolants dans les chambres creuses des profilés.</w:t>
      </w:r>
    </w:p>
    <w:p w14:paraId="6B55F83A" w14:textId="140A09E4" w:rsidR="002F75D3" w:rsidRPr="003A7339" w:rsidRDefault="002F75D3" w:rsidP="00226BC4">
      <w:pPr>
        <w:pStyle w:val="berschrift1"/>
        <w:numPr>
          <w:ilvl w:val="1"/>
          <w:numId w:val="1"/>
        </w:numPr>
        <w:tabs>
          <w:tab w:val="left" w:pos="1038"/>
        </w:tabs>
        <w:rPr>
          <w:sz w:val="20"/>
          <w:szCs w:val="20"/>
        </w:rPr>
      </w:pPr>
      <w:r w:rsidRPr="003A7339">
        <w:rPr>
          <w:sz w:val="20"/>
          <w:szCs w:val="20"/>
        </w:rPr>
        <w:t>Preuves et certifications</w:t>
      </w:r>
    </w:p>
    <w:p w14:paraId="5C20C094" w14:textId="77777777" w:rsidR="002F75D3" w:rsidRPr="003A7339" w:rsidRDefault="002F75D3" w:rsidP="00226BC4">
      <w:pPr>
        <w:keepNext/>
        <w:keepLines/>
        <w:spacing w:line="276" w:lineRule="auto"/>
        <w:ind w:left="1040"/>
        <w:rPr>
          <w:rFonts w:eastAsia="Arial" w:cs="Arial"/>
          <w:color w:val="000000"/>
        </w:rPr>
      </w:pPr>
      <w:r w:rsidRPr="003A7339">
        <w:t>L'aptitude de l'assemblage des profilés (entretoises isolantes) doit être prouvée par un certificat général de contrôle de la construction.</w:t>
      </w:r>
    </w:p>
    <w:p w14:paraId="6F88E32D" w14:textId="77777777" w:rsidR="002F75D3" w:rsidRPr="003A7339" w:rsidRDefault="002F75D3" w:rsidP="00226BC4">
      <w:pPr>
        <w:keepNext/>
        <w:keepLines/>
        <w:spacing w:line="276" w:lineRule="auto"/>
        <w:ind w:left="1040"/>
        <w:rPr>
          <w:rFonts w:eastAsia="Arial" w:cs="Arial"/>
          <w:color w:val="000000"/>
        </w:rPr>
      </w:pPr>
      <w:r w:rsidRPr="003A7339">
        <w:t> </w:t>
      </w:r>
    </w:p>
    <w:p w14:paraId="71802763" w14:textId="77777777" w:rsidR="002F75D3" w:rsidRPr="003A7339" w:rsidRDefault="002F75D3" w:rsidP="00226BC4">
      <w:pPr>
        <w:keepNext/>
        <w:keepLines/>
        <w:spacing w:line="276" w:lineRule="auto"/>
        <w:ind w:left="1040"/>
        <w:rPr>
          <w:rFonts w:eastAsia="Arial" w:cs="Arial"/>
          <w:color w:val="000000"/>
        </w:rPr>
      </w:pPr>
      <w:r w:rsidRPr="003A7339">
        <w:t>Preuve de la stabilité des profilés composites métal-plastique selon la directive IfBt.</w:t>
      </w:r>
    </w:p>
    <w:p w14:paraId="5C73EC7C" w14:textId="77777777" w:rsidR="002F75D3" w:rsidRPr="003A7339" w:rsidRDefault="002F75D3" w:rsidP="00226BC4">
      <w:pPr>
        <w:keepNext/>
        <w:keepLines/>
        <w:spacing w:line="276" w:lineRule="auto"/>
        <w:ind w:left="1040"/>
        <w:rPr>
          <w:rFonts w:eastAsia="Arial" w:cs="Arial"/>
          <w:color w:val="000000"/>
        </w:rPr>
      </w:pPr>
      <w:r w:rsidRPr="003A7339">
        <w:t> </w:t>
      </w:r>
    </w:p>
    <w:p w14:paraId="6644440F" w14:textId="77777777" w:rsidR="002F75D3" w:rsidRPr="003A7339" w:rsidRDefault="002F75D3" w:rsidP="00226BC4">
      <w:pPr>
        <w:keepNext/>
        <w:keepLines/>
        <w:spacing w:line="276" w:lineRule="auto"/>
        <w:ind w:left="1040"/>
        <w:rPr>
          <w:rFonts w:eastAsia="Arial" w:cs="Arial"/>
          <w:color w:val="000000"/>
        </w:rPr>
      </w:pPr>
      <w:r w:rsidRPr="003A7339">
        <w:t>Fabrication de l'assemblage de profilés exclusivement en usine.</w:t>
      </w:r>
      <w:r w:rsidRPr="003A7339">
        <w:rPr>
          <w:b/>
        </w:rPr>
        <w:t xml:space="preserve"> </w:t>
      </w:r>
      <w:r w:rsidRPr="003A7339">
        <w:t>Les fabricants de systèmes, les usines de pressage de profilés et les fabricants de composites sont certifiés selon la série de normes ISO 9000.</w:t>
      </w:r>
    </w:p>
    <w:p w14:paraId="63F3ECAE" w14:textId="77777777" w:rsidR="002F75D3" w:rsidRPr="003A7339" w:rsidRDefault="002F75D3" w:rsidP="00226BC4">
      <w:pPr>
        <w:keepNext/>
        <w:keepLines/>
        <w:spacing w:line="276" w:lineRule="auto"/>
        <w:ind w:left="1040"/>
        <w:rPr>
          <w:rFonts w:eastAsia="Arial" w:cs="Arial"/>
          <w:color w:val="000000"/>
        </w:rPr>
      </w:pPr>
      <w:r w:rsidRPr="003A7339">
        <w:t> </w:t>
      </w:r>
    </w:p>
    <w:p w14:paraId="1FCBCB5F" w14:textId="77777777" w:rsidR="002F75D3" w:rsidRPr="003A7339" w:rsidRDefault="002F75D3" w:rsidP="00226BC4">
      <w:pPr>
        <w:keepNext/>
        <w:keepLines/>
        <w:spacing w:line="276" w:lineRule="auto"/>
        <w:ind w:left="1040"/>
        <w:rPr>
          <w:rFonts w:eastAsia="Arial" w:cs="Arial"/>
          <w:color w:val="000000"/>
        </w:rPr>
      </w:pPr>
      <w:r w:rsidRPr="003A7339">
        <w:t>Assemblage de profilés avec assurance qualité et garantie d'usine, même pour les traitements de surface ultérieurs (anodisation, revêtement humide et poudre)</w:t>
      </w:r>
    </w:p>
    <w:p w14:paraId="0B75D4D3" w14:textId="427249D7" w:rsidR="00653D98" w:rsidRPr="003A7339" w:rsidRDefault="00653D98" w:rsidP="00226BC4">
      <w:pPr>
        <w:keepNext/>
        <w:keepLines/>
        <w:tabs>
          <w:tab w:val="left" w:pos="1134"/>
        </w:tabs>
        <w:spacing w:line="276" w:lineRule="auto"/>
        <w:ind w:left="1040"/>
        <w:rPr>
          <w:lang w:bidi="de-DE"/>
        </w:rPr>
      </w:pPr>
    </w:p>
    <w:p w14:paraId="358796DF" w14:textId="08008EEC" w:rsidR="00653D98" w:rsidRPr="003A7339" w:rsidRDefault="002F75D3" w:rsidP="00226BC4">
      <w:pPr>
        <w:keepNext/>
        <w:keepLines/>
        <w:spacing w:line="276" w:lineRule="auto"/>
        <w:ind w:left="1040"/>
      </w:pPr>
      <w:r w:rsidRPr="003A7339">
        <w:lastRenderedPageBreak/>
        <w:t>Contrôle du système de porte : Forces de manipulation selon DIN EN 12217 classe 5, influences climatiques selon DIN EN 12219 classe 2(d) et classe 3(e).</w:t>
      </w:r>
    </w:p>
    <w:p w14:paraId="2EA1F077" w14:textId="77777777" w:rsidR="00292767" w:rsidRPr="003A7339" w:rsidRDefault="002F75D3" w:rsidP="00226BC4">
      <w:pPr>
        <w:pStyle w:val="berschrift1"/>
        <w:numPr>
          <w:ilvl w:val="1"/>
          <w:numId w:val="1"/>
        </w:numPr>
        <w:tabs>
          <w:tab w:val="left" w:pos="1038"/>
        </w:tabs>
        <w:rPr>
          <w:sz w:val="20"/>
          <w:szCs w:val="20"/>
        </w:rPr>
      </w:pPr>
      <w:r w:rsidRPr="003A7339">
        <w:rPr>
          <w:sz w:val="20"/>
          <w:szCs w:val="20"/>
        </w:rPr>
        <w:t>Technique de ferrures</w:t>
      </w:r>
    </w:p>
    <w:p w14:paraId="560307A9" w14:textId="2B2FA8FB" w:rsidR="00292767" w:rsidRPr="003A7339" w:rsidRDefault="002F75D3" w:rsidP="00226BC4">
      <w:pPr>
        <w:keepNext/>
        <w:keepLines/>
        <w:spacing w:line="276" w:lineRule="auto"/>
        <w:ind w:left="1040"/>
      </w:pPr>
      <w:r w:rsidRPr="003A7339">
        <w:t>Une paumelle à galet système adaptée aux portes s'ouvrant vers l'intérieur et vers l'extérieur. La position et la fixation n'ont aucune influence sur la rupture de pont thermique des coques de profilés. Les paumelles peuvent être positionnées directement; montage ultérieur possible sans usinage supplémentaire du profilé.</w:t>
      </w:r>
    </w:p>
    <w:p w14:paraId="4F7CFCA0" w14:textId="77777777" w:rsidR="00292767" w:rsidRPr="003A7339" w:rsidRDefault="00292767" w:rsidP="00226BC4">
      <w:pPr>
        <w:keepNext/>
        <w:keepLines/>
        <w:spacing w:line="276" w:lineRule="auto"/>
        <w:ind w:left="1040"/>
        <w:rPr>
          <w:lang w:bidi="de-DE"/>
        </w:rPr>
      </w:pPr>
    </w:p>
    <w:p w14:paraId="028397A8" w14:textId="4B8BDBD3" w:rsidR="002F75D3" w:rsidRPr="003A7339" w:rsidRDefault="002F75D3" w:rsidP="00226BC4">
      <w:pPr>
        <w:keepNext/>
        <w:keepLines/>
        <w:spacing w:line="276" w:lineRule="auto"/>
        <w:ind w:left="1040"/>
        <w:rPr>
          <w:rFonts w:eastAsia="Arial" w:cs="Arial"/>
          <w:color w:val="000000"/>
        </w:rPr>
      </w:pPr>
      <w:r w:rsidRPr="003A7339">
        <w:t>Portes dans les voies d'évacuation et de secours selon EN 1125 et EN 179.</w:t>
      </w:r>
    </w:p>
    <w:p w14:paraId="0D5DB750" w14:textId="77777777" w:rsidR="002F75D3" w:rsidRPr="003A7339" w:rsidRDefault="002F75D3" w:rsidP="00226BC4">
      <w:pPr>
        <w:keepNext/>
        <w:keepLines/>
        <w:spacing w:line="276" w:lineRule="auto"/>
        <w:ind w:left="1040"/>
        <w:rPr>
          <w:rFonts w:eastAsia="Arial" w:cs="Arial"/>
          <w:color w:val="000000"/>
        </w:rPr>
      </w:pPr>
      <w:r w:rsidRPr="003A7339">
        <w:t> </w:t>
      </w:r>
    </w:p>
    <w:p w14:paraId="5F4E4324" w14:textId="77777777" w:rsidR="002F75D3" w:rsidRPr="003A7339" w:rsidRDefault="002F75D3" w:rsidP="00226BC4">
      <w:pPr>
        <w:keepNext/>
        <w:keepLines/>
        <w:spacing w:line="276" w:lineRule="auto"/>
        <w:ind w:left="1040"/>
        <w:rPr>
          <w:rFonts w:eastAsia="Arial" w:cs="Arial"/>
          <w:color w:val="000000"/>
        </w:rPr>
      </w:pPr>
      <w:r w:rsidRPr="003A7339">
        <w:t>La technique de ferrures utilisée est en principe celle qui a été testée par le fabricant du système. Les ferrures documentées dans les documents de programme et de mise en œuvre garantissent une utilisation fonctionnelle en liaison avec le système de profilés.</w:t>
      </w:r>
    </w:p>
    <w:p w14:paraId="5872AD12" w14:textId="77777777" w:rsidR="002F75D3" w:rsidRPr="003A7339" w:rsidRDefault="002F75D3" w:rsidP="00226BC4">
      <w:pPr>
        <w:keepNext/>
        <w:keepLines/>
        <w:spacing w:line="276" w:lineRule="auto"/>
        <w:ind w:left="1040"/>
        <w:rPr>
          <w:rFonts w:eastAsia="Arial" w:cs="Arial"/>
          <w:color w:val="000000"/>
        </w:rPr>
      </w:pPr>
      <w:r w:rsidRPr="003A7339">
        <w:t> </w:t>
      </w:r>
    </w:p>
    <w:p w14:paraId="620250FD" w14:textId="75DD073F" w:rsidR="00653D98" w:rsidRPr="003A7339" w:rsidRDefault="002F75D3" w:rsidP="00226BC4">
      <w:pPr>
        <w:keepNext/>
        <w:keepLines/>
        <w:spacing w:line="276" w:lineRule="auto"/>
        <w:ind w:left="1040"/>
      </w:pPr>
      <w:r w:rsidRPr="003A7339">
        <w:t>Si des ferrures étrangères au système sont prévues, leur aptitude et leur utilisation doivent être prouvées par le fabricant de ferrures concerné.</w:t>
      </w:r>
    </w:p>
    <w:p w14:paraId="2279BDDD" w14:textId="671016EA" w:rsidR="002F75D3" w:rsidRPr="003A7339" w:rsidRDefault="002F75D3" w:rsidP="00226BC4">
      <w:pPr>
        <w:pStyle w:val="berschrift1"/>
        <w:numPr>
          <w:ilvl w:val="1"/>
          <w:numId w:val="1"/>
        </w:numPr>
        <w:tabs>
          <w:tab w:val="left" w:pos="1038"/>
        </w:tabs>
        <w:rPr>
          <w:sz w:val="20"/>
          <w:szCs w:val="20"/>
        </w:rPr>
      </w:pPr>
      <w:r w:rsidRPr="003A7339">
        <w:rPr>
          <w:sz w:val="20"/>
          <w:szCs w:val="20"/>
        </w:rPr>
        <w:t xml:space="preserve">Mise en </w:t>
      </w:r>
      <w:r w:rsidR="00820503" w:rsidRPr="003A7339">
        <w:rPr>
          <w:sz w:val="20"/>
          <w:szCs w:val="20"/>
        </w:rPr>
        <w:t>œuvre</w:t>
      </w:r>
    </w:p>
    <w:p w14:paraId="33759523" w14:textId="77777777" w:rsidR="002F75D3" w:rsidRPr="003A7339" w:rsidRDefault="002F75D3" w:rsidP="00226BC4">
      <w:pPr>
        <w:keepNext/>
        <w:keepLines/>
        <w:spacing w:line="276" w:lineRule="auto"/>
        <w:ind w:left="1040"/>
        <w:rPr>
          <w:rFonts w:eastAsia="Arial" w:cs="Arial"/>
          <w:color w:val="000000"/>
        </w:rPr>
      </w:pPr>
      <w:r w:rsidRPr="003A7339">
        <w:t>Drainage et équilibrage de la pression de vapeur</w:t>
      </w:r>
    </w:p>
    <w:p w14:paraId="40E72EFD" w14:textId="77777777" w:rsidR="002F75D3" w:rsidRPr="003A7339" w:rsidRDefault="002F75D3" w:rsidP="00226BC4">
      <w:pPr>
        <w:keepNext/>
        <w:keepLines/>
        <w:spacing w:line="276" w:lineRule="auto"/>
        <w:ind w:left="1040"/>
        <w:rPr>
          <w:rFonts w:eastAsia="Arial" w:cs="Arial"/>
          <w:color w:val="000000"/>
        </w:rPr>
      </w:pPr>
      <w:r w:rsidRPr="003A7339">
        <w:t>Aération de la base de la feuillure assurée par des ponts de calage conçus pour le système.</w:t>
      </w:r>
    </w:p>
    <w:p w14:paraId="0002807F" w14:textId="77777777" w:rsidR="002F75D3" w:rsidRPr="003A7339" w:rsidRDefault="002F75D3" w:rsidP="00226BC4">
      <w:pPr>
        <w:keepNext/>
        <w:keepLines/>
        <w:spacing w:line="276" w:lineRule="auto"/>
        <w:ind w:left="1040"/>
        <w:rPr>
          <w:rFonts w:eastAsia="Arial" w:cs="Arial"/>
          <w:color w:val="000000"/>
        </w:rPr>
      </w:pPr>
      <w:r w:rsidRPr="003A7339">
        <w:t> </w:t>
      </w:r>
    </w:p>
    <w:p w14:paraId="7B0840C7" w14:textId="77777777" w:rsidR="002F75D3" w:rsidRPr="003A7339" w:rsidRDefault="002F75D3" w:rsidP="00226BC4">
      <w:pPr>
        <w:keepNext/>
        <w:keepLines/>
        <w:spacing w:line="276" w:lineRule="auto"/>
        <w:ind w:left="1040"/>
        <w:rPr>
          <w:rFonts w:eastAsia="Arial" w:cs="Arial"/>
          <w:color w:val="000000"/>
        </w:rPr>
      </w:pPr>
      <w:r w:rsidRPr="003A7339">
        <w:t>Drainage des préchambres ou compensation de la pression de vapeur cachée dans la feuillure et par les chambres du profilé sans couvertures visibles de l'extérieur. Drainage caché dans le socle de la partie fixe grâce à une géométrie spéciale des profilés, visuellement adaptée à la géométrie du seuil du vantail de porte.</w:t>
      </w:r>
    </w:p>
    <w:p w14:paraId="626110E6" w14:textId="77777777" w:rsidR="00653D98" w:rsidRPr="003A7339" w:rsidRDefault="00653D98" w:rsidP="00226BC4">
      <w:pPr>
        <w:keepNext/>
        <w:keepLines/>
        <w:tabs>
          <w:tab w:val="left" w:pos="1134"/>
        </w:tabs>
        <w:spacing w:line="276" w:lineRule="auto"/>
        <w:ind w:left="1040"/>
        <w:rPr>
          <w:lang w:bidi="de-DE"/>
        </w:rPr>
      </w:pPr>
    </w:p>
    <w:p w14:paraId="3F069C64" w14:textId="586683D6" w:rsidR="00636FAF" w:rsidRPr="003A7339" w:rsidRDefault="00636FAF" w:rsidP="00226BC4">
      <w:pPr>
        <w:keepNext/>
        <w:keepLines/>
        <w:tabs>
          <w:tab w:val="left" w:pos="1134"/>
        </w:tabs>
        <w:spacing w:line="276" w:lineRule="auto"/>
        <w:ind w:left="1040"/>
        <w:rPr>
          <w:lang w:bidi="de-DE"/>
        </w:rPr>
      </w:pPr>
    </w:p>
    <w:p w14:paraId="4897834B" w14:textId="68A1B31F" w:rsidR="002F75D3" w:rsidRPr="003A7339" w:rsidRDefault="002F75D3" w:rsidP="00226BC4">
      <w:pPr>
        <w:keepNext/>
        <w:keepLines/>
        <w:spacing w:line="276" w:lineRule="auto"/>
        <w:ind w:left="1040"/>
        <w:rPr>
          <w:rFonts w:eastAsia="Arial" w:cs="Arial"/>
          <w:color w:val="000000"/>
        </w:rPr>
      </w:pPr>
      <w:r w:rsidRPr="003A7339">
        <w:t>Les caractéristiques de construction, les matériaux et les procédés du Système de porte aldura comfort de SCHWEIZER, selon la description du système ci-jointe, sont à la base des prestations mises au concours; elles constituent des exigences de prestations à remplir de manière contractuelle.</w:t>
      </w:r>
    </w:p>
    <w:p w14:paraId="6FDC995B" w14:textId="7CF4387B" w:rsidR="002F75D3" w:rsidRPr="003A7339" w:rsidRDefault="002F75D3" w:rsidP="00226BC4">
      <w:pPr>
        <w:keepNext/>
        <w:keepLines/>
        <w:tabs>
          <w:tab w:val="left" w:pos="1134"/>
        </w:tabs>
        <w:spacing w:line="276" w:lineRule="auto"/>
        <w:ind w:left="1040"/>
        <w:rPr>
          <w:lang w:bidi="de-DE"/>
        </w:rPr>
      </w:pPr>
    </w:p>
    <w:bookmarkEnd w:id="2"/>
    <w:p w14:paraId="4027D3C6" w14:textId="52F42DF7" w:rsidR="002F75D3" w:rsidRPr="003A7339" w:rsidRDefault="002F75D3" w:rsidP="00226BC4">
      <w:pPr>
        <w:keepNext/>
        <w:keepLines/>
        <w:tabs>
          <w:tab w:val="left" w:pos="1134"/>
        </w:tabs>
        <w:spacing w:line="276" w:lineRule="auto"/>
        <w:ind w:left="1040"/>
        <w:rPr>
          <w:lang w:bidi="de-DE"/>
        </w:rPr>
      </w:pPr>
    </w:p>
    <w:sectPr w:rsidR="002F75D3" w:rsidRPr="003A7339" w:rsidSect="00606D3D">
      <w:headerReference w:type="default" r:id="rId8"/>
      <w:footerReference w:type="default" r:id="rId9"/>
      <w:pgSz w:w="11906" w:h="16838"/>
      <w:pgMar w:top="1985" w:right="1134" w:bottom="155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E596B" w14:textId="77777777" w:rsidR="004A40AA" w:rsidRDefault="004A40AA">
      <w:r>
        <w:separator/>
      </w:r>
    </w:p>
    <w:p w14:paraId="49E94532" w14:textId="77777777" w:rsidR="004A40AA" w:rsidRDefault="004A40AA"/>
  </w:endnote>
  <w:endnote w:type="continuationSeparator" w:id="0">
    <w:p w14:paraId="345F1D18" w14:textId="77777777" w:rsidR="004A40AA" w:rsidRDefault="004A40AA">
      <w:r>
        <w:continuationSeparator/>
      </w:r>
    </w:p>
    <w:p w14:paraId="3FEBE6A7" w14:textId="77777777" w:rsidR="004A40AA" w:rsidRDefault="004A4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EBA1" w14:textId="49D8A795" w:rsidR="00215468" w:rsidRPr="00A259DD" w:rsidRDefault="00215468" w:rsidP="00A259DD">
    <w:pPr>
      <w:pStyle w:val="Fuzeile"/>
      <w:pBdr>
        <w:top w:val="single" w:sz="4" w:space="1" w:color="auto"/>
      </w:pBdr>
      <w:rPr>
        <w:szCs w:val="16"/>
      </w:rPr>
    </w:pPr>
    <w:r>
      <w:rPr>
        <w:szCs w:val="16"/>
      </w:rPr>
      <w:fldChar w:fldCharType="begin"/>
    </w:r>
    <w:r>
      <w:rPr>
        <w:szCs w:val="16"/>
      </w:rPr>
      <w:instrText xml:space="preserve"> DATE \@ "dd.MM.yyyy" </w:instrText>
    </w:r>
    <w:r>
      <w:rPr>
        <w:szCs w:val="16"/>
      </w:rPr>
      <w:fldChar w:fldCharType="separate"/>
    </w:r>
    <w:r w:rsidR="002A512C">
      <w:rPr>
        <w:noProof/>
        <w:szCs w:val="16"/>
      </w:rPr>
      <w:t>06.09.2022</w:t>
    </w:r>
    <w:r>
      <w:rPr>
        <w:szCs w:val="16"/>
      </w:rPr>
      <w:fldChar w:fldCharType="end"/>
    </w:r>
    <w:r>
      <w:tab/>
      <w:t xml:space="preserve">Page </w:t>
    </w:r>
    <w:r w:rsidRPr="00A259DD">
      <w:rPr>
        <w:szCs w:val="16"/>
      </w:rPr>
      <w:fldChar w:fldCharType="begin"/>
    </w:r>
    <w:r w:rsidRPr="00A259DD">
      <w:rPr>
        <w:szCs w:val="16"/>
      </w:rPr>
      <w:instrText xml:space="preserve"> PAGE </w:instrText>
    </w:r>
    <w:r w:rsidRPr="00A259DD">
      <w:rPr>
        <w:szCs w:val="16"/>
      </w:rPr>
      <w:fldChar w:fldCharType="separate"/>
    </w:r>
    <w:r w:rsidR="00286167">
      <w:rPr>
        <w:szCs w:val="16"/>
      </w:rPr>
      <w:t>1</w:t>
    </w:r>
    <w:r w:rsidRPr="00A259DD">
      <w:rPr>
        <w:szCs w:val="16"/>
      </w:rPr>
      <w:fldChar w:fldCharType="end"/>
    </w:r>
  </w:p>
  <w:p w14:paraId="22BF483F" w14:textId="77777777" w:rsidR="00215468" w:rsidRDefault="002154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6829" w14:textId="77777777" w:rsidR="004A40AA" w:rsidRDefault="004A40AA">
      <w:r>
        <w:separator/>
      </w:r>
    </w:p>
    <w:p w14:paraId="40A1F916" w14:textId="77777777" w:rsidR="004A40AA" w:rsidRDefault="004A40AA"/>
  </w:footnote>
  <w:footnote w:type="continuationSeparator" w:id="0">
    <w:p w14:paraId="6FAF38E0" w14:textId="77777777" w:rsidR="004A40AA" w:rsidRDefault="004A40AA">
      <w:r>
        <w:continuationSeparator/>
      </w:r>
    </w:p>
    <w:p w14:paraId="3025EF6C" w14:textId="77777777" w:rsidR="004A40AA" w:rsidRDefault="004A40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2903" w14:textId="77777777" w:rsidR="00215468" w:rsidRDefault="00215468" w:rsidP="00813824">
    <w:pPr>
      <w:pStyle w:val="Kopfzeile"/>
    </w:pPr>
    <w:r>
      <w:t>Projet: xxx</w:t>
    </w:r>
  </w:p>
  <w:p w14:paraId="4ECA8CE6" w14:textId="732AB0DD" w:rsidR="002C530B" w:rsidRDefault="00215468" w:rsidP="00813824">
    <w:pPr>
      <w:pStyle w:val="Kopfzeile"/>
      <w:pBdr>
        <w:bottom w:val="single" w:sz="4" w:space="1" w:color="auto"/>
      </w:pBdr>
    </w:pPr>
    <w:r>
      <w:t>Cahier des charges : Fenêtre aldura comfort (IS-4) Fenêtre</w:t>
    </w:r>
  </w:p>
  <w:p w14:paraId="4791ADB7" w14:textId="77777777" w:rsidR="00215468" w:rsidRDefault="00215468">
    <w:pPr>
      <w:pStyle w:val="Kopfzeile"/>
      <w:tabs>
        <w:tab w:val="left" w:pos="6237"/>
      </w:tabs>
    </w:pPr>
  </w:p>
  <w:p w14:paraId="3AC22790" w14:textId="77777777" w:rsidR="00215468" w:rsidRDefault="00215468">
    <w:pPr>
      <w:pStyle w:val="Kopfzeile"/>
      <w:tabs>
        <w:tab w:val="left" w:pos="6237"/>
      </w:tabs>
    </w:pPr>
  </w:p>
  <w:p w14:paraId="4574903C" w14:textId="77777777" w:rsidR="00215468" w:rsidRPr="00285803" w:rsidRDefault="00215468" w:rsidP="005205BC">
    <w:pPr>
      <w:pStyle w:val="Kopfzeile1"/>
    </w:pPr>
    <w:r>
      <w:t>Position</w:t>
    </w:r>
    <w:r>
      <w:tab/>
      <w:t>Texte</w:t>
    </w:r>
    <w:r>
      <w:tab/>
      <w:t>Quantité</w:t>
    </w:r>
    <w:r>
      <w:tab/>
      <w:t>UQ</w:t>
    </w:r>
    <w:r>
      <w:tab/>
      <w:t>Prix CHF</w:t>
    </w:r>
    <w:r>
      <w:tab/>
      <w:t>Montant CHF</w:t>
    </w:r>
  </w:p>
  <w:p w14:paraId="23CE2E3B" w14:textId="77777777" w:rsidR="00215468" w:rsidRDefault="00215468">
    <w:pPr>
      <w:pStyle w:val="Kopfzeile"/>
      <w:tabs>
        <w:tab w:val="left" w:pos="6237"/>
      </w:tabs>
    </w:pPr>
  </w:p>
  <w:p w14:paraId="37D05E82" w14:textId="77777777" w:rsidR="00215468" w:rsidRDefault="002154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748"/>
    <w:multiLevelType w:val="hybridMultilevel"/>
    <w:tmpl w:val="A994FDA4"/>
    <w:lvl w:ilvl="0" w:tplc="1E920CC4">
      <w:start w:val="1"/>
      <w:numFmt w:val="decimal"/>
      <w:lvlText w:val="%1."/>
      <w:lvlJc w:val="left"/>
      <w:pPr>
        <w:ind w:left="123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6220162"/>
    <w:multiLevelType w:val="hybridMultilevel"/>
    <w:tmpl w:val="9208B722"/>
    <w:lvl w:ilvl="0" w:tplc="3628E796">
      <w:start w:val="1"/>
      <w:numFmt w:val="bullet"/>
      <w:pStyle w:val="Standard1"/>
      <w:lvlText w:val=""/>
      <w:lvlJc w:val="left"/>
      <w:pPr>
        <w:tabs>
          <w:tab w:val="num" w:pos="1353"/>
        </w:tabs>
        <w:ind w:left="1353" w:hanging="360"/>
      </w:pPr>
      <w:rPr>
        <w:rFonts w:ascii="Wingdings" w:hAnsi="Wingdings" w:hint="default"/>
      </w:rPr>
    </w:lvl>
    <w:lvl w:ilvl="1" w:tplc="08070003">
      <w:start w:val="1"/>
      <w:numFmt w:val="bullet"/>
      <w:lvlText w:val="o"/>
      <w:lvlJc w:val="left"/>
      <w:pPr>
        <w:tabs>
          <w:tab w:val="num" w:pos="2073"/>
        </w:tabs>
        <w:ind w:left="2073" w:hanging="360"/>
      </w:pPr>
      <w:rPr>
        <w:rFonts w:ascii="Courier New" w:hAnsi="Courier New" w:cs="Courier New" w:hint="default"/>
      </w:rPr>
    </w:lvl>
    <w:lvl w:ilvl="2" w:tplc="08070005">
      <w:start w:val="1"/>
      <w:numFmt w:val="bullet"/>
      <w:lvlText w:val=""/>
      <w:lvlJc w:val="left"/>
      <w:pPr>
        <w:tabs>
          <w:tab w:val="num" w:pos="2793"/>
        </w:tabs>
        <w:ind w:left="2793" w:hanging="360"/>
      </w:pPr>
      <w:rPr>
        <w:rFonts w:ascii="Wingdings" w:hAnsi="Wingdings" w:hint="default"/>
      </w:rPr>
    </w:lvl>
    <w:lvl w:ilvl="3" w:tplc="08070001">
      <w:start w:val="1"/>
      <w:numFmt w:val="bullet"/>
      <w:lvlText w:val=""/>
      <w:lvlJc w:val="left"/>
      <w:pPr>
        <w:tabs>
          <w:tab w:val="num" w:pos="3513"/>
        </w:tabs>
        <w:ind w:left="3513" w:hanging="360"/>
      </w:pPr>
      <w:rPr>
        <w:rFonts w:ascii="Symbol" w:hAnsi="Symbol" w:hint="default"/>
      </w:rPr>
    </w:lvl>
    <w:lvl w:ilvl="4" w:tplc="08070003">
      <w:start w:val="1"/>
      <w:numFmt w:val="bullet"/>
      <w:lvlText w:val="o"/>
      <w:lvlJc w:val="left"/>
      <w:pPr>
        <w:tabs>
          <w:tab w:val="num" w:pos="4233"/>
        </w:tabs>
        <w:ind w:left="4233" w:hanging="360"/>
      </w:pPr>
      <w:rPr>
        <w:rFonts w:ascii="Courier New" w:hAnsi="Courier New" w:cs="Courier New" w:hint="default"/>
      </w:rPr>
    </w:lvl>
    <w:lvl w:ilvl="5" w:tplc="08070005" w:tentative="1">
      <w:start w:val="1"/>
      <w:numFmt w:val="bullet"/>
      <w:lvlText w:val=""/>
      <w:lvlJc w:val="left"/>
      <w:pPr>
        <w:tabs>
          <w:tab w:val="num" w:pos="4953"/>
        </w:tabs>
        <w:ind w:left="4953" w:hanging="360"/>
      </w:pPr>
      <w:rPr>
        <w:rFonts w:ascii="Wingdings" w:hAnsi="Wingdings" w:hint="default"/>
      </w:rPr>
    </w:lvl>
    <w:lvl w:ilvl="6" w:tplc="08070001" w:tentative="1">
      <w:start w:val="1"/>
      <w:numFmt w:val="bullet"/>
      <w:lvlText w:val=""/>
      <w:lvlJc w:val="left"/>
      <w:pPr>
        <w:tabs>
          <w:tab w:val="num" w:pos="5673"/>
        </w:tabs>
        <w:ind w:left="5673" w:hanging="360"/>
      </w:pPr>
      <w:rPr>
        <w:rFonts w:ascii="Symbol" w:hAnsi="Symbol" w:hint="default"/>
      </w:rPr>
    </w:lvl>
    <w:lvl w:ilvl="7" w:tplc="08070003" w:tentative="1">
      <w:start w:val="1"/>
      <w:numFmt w:val="bullet"/>
      <w:lvlText w:val="o"/>
      <w:lvlJc w:val="left"/>
      <w:pPr>
        <w:tabs>
          <w:tab w:val="num" w:pos="6393"/>
        </w:tabs>
        <w:ind w:left="6393" w:hanging="360"/>
      </w:pPr>
      <w:rPr>
        <w:rFonts w:ascii="Courier New" w:hAnsi="Courier New" w:cs="Courier New" w:hint="default"/>
      </w:rPr>
    </w:lvl>
    <w:lvl w:ilvl="8" w:tplc="08070005" w:tentative="1">
      <w:start w:val="1"/>
      <w:numFmt w:val="bullet"/>
      <w:lvlText w:val=""/>
      <w:lvlJc w:val="left"/>
      <w:pPr>
        <w:tabs>
          <w:tab w:val="num" w:pos="7113"/>
        </w:tabs>
        <w:ind w:left="7113" w:hanging="360"/>
      </w:pPr>
      <w:rPr>
        <w:rFonts w:ascii="Wingdings" w:hAnsi="Wingdings" w:hint="default"/>
      </w:rPr>
    </w:lvl>
  </w:abstractNum>
  <w:abstractNum w:abstractNumId="2" w15:restartNumberingAfterBreak="0">
    <w:nsid w:val="067A2903"/>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3"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4" w15:restartNumberingAfterBreak="0">
    <w:nsid w:val="0C942DB0"/>
    <w:multiLevelType w:val="hybridMultilevel"/>
    <w:tmpl w:val="F28EB08C"/>
    <w:lvl w:ilvl="0" w:tplc="5E98866A">
      <w:start w:val="31"/>
      <w:numFmt w:val="decimal"/>
      <w:lvlText w:val="%1."/>
      <w:lvlJc w:val="left"/>
      <w:pPr>
        <w:ind w:left="123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94C377A"/>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6" w15:restartNumberingAfterBreak="0">
    <w:nsid w:val="1B9977FC"/>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7" w15:restartNumberingAfterBreak="0">
    <w:nsid w:val="30B603CE"/>
    <w:multiLevelType w:val="multilevel"/>
    <w:tmpl w:val="726403DA"/>
    <w:lvl w:ilvl="0">
      <w:numFmt w:val="decimal"/>
      <w:lvlText w:val="1%10"/>
      <w:lvlJc w:val="left"/>
      <w:pPr>
        <w:tabs>
          <w:tab w:val="num" w:pos="0"/>
        </w:tabs>
        <w:ind w:left="0" w:firstLine="0"/>
      </w:pPr>
      <w:rPr>
        <w:rFonts w:hint="default"/>
      </w:rPr>
    </w:lvl>
    <w:lvl w:ilvl="1">
      <w:start w:val="1"/>
      <w:numFmt w:val="decimalZero"/>
      <w:lvlRestart w:val="0"/>
      <w:pStyle w:val="berschrift2"/>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pStyle w:val="berschrift4"/>
      <w:lvlText w:val="1%40"/>
      <w:lvlJc w:val="left"/>
      <w:pPr>
        <w:tabs>
          <w:tab w:val="num" w:pos="-180"/>
        </w:tabs>
        <w:ind w:left="-180" w:firstLine="0"/>
      </w:pPr>
      <w:rPr>
        <w:rFonts w:hint="default"/>
      </w:rPr>
    </w:lvl>
    <w:lvl w:ilvl="4">
      <w:start w:val="1"/>
      <w:numFmt w:val="decimal"/>
      <w:pStyle w:val="berschrift5"/>
      <w:lvlText w:val="%1.%2.%3.%4.%5"/>
      <w:lvlJc w:val="left"/>
      <w:pPr>
        <w:tabs>
          <w:tab w:val="num" w:pos="-180"/>
        </w:tabs>
        <w:ind w:left="-180" w:firstLine="0"/>
      </w:pPr>
      <w:rPr>
        <w:rFonts w:hint="default"/>
      </w:rPr>
    </w:lvl>
    <w:lvl w:ilvl="5">
      <w:start w:val="1"/>
      <w:numFmt w:val="decimal"/>
      <w:pStyle w:val="berschrift6"/>
      <w:lvlText w:val="%1.%2.%3.%4.%5.%6"/>
      <w:lvlJc w:val="left"/>
      <w:pPr>
        <w:tabs>
          <w:tab w:val="num" w:pos="-180"/>
        </w:tabs>
        <w:ind w:left="-180" w:firstLine="0"/>
      </w:pPr>
      <w:rPr>
        <w:rFonts w:hint="default"/>
      </w:rPr>
    </w:lvl>
    <w:lvl w:ilvl="6">
      <w:start w:val="1"/>
      <w:numFmt w:val="decimal"/>
      <w:pStyle w:val="berschrift7"/>
      <w:lvlText w:val="%1.%2.%3.%4.%5.%6.%7"/>
      <w:lvlJc w:val="left"/>
      <w:pPr>
        <w:tabs>
          <w:tab w:val="num" w:pos="-180"/>
        </w:tabs>
        <w:ind w:left="-180" w:firstLine="0"/>
      </w:pPr>
      <w:rPr>
        <w:rFonts w:hint="default"/>
      </w:rPr>
    </w:lvl>
    <w:lvl w:ilvl="7">
      <w:start w:val="1"/>
      <w:numFmt w:val="decimal"/>
      <w:pStyle w:val="berschrift8"/>
      <w:lvlText w:val="%1.%2.%3.%4.%5.%6.%7.%8"/>
      <w:lvlJc w:val="left"/>
      <w:pPr>
        <w:tabs>
          <w:tab w:val="num" w:pos="-180"/>
        </w:tabs>
        <w:ind w:left="-180" w:firstLine="0"/>
      </w:pPr>
      <w:rPr>
        <w:rFonts w:hint="default"/>
      </w:rPr>
    </w:lvl>
    <w:lvl w:ilvl="8">
      <w:start w:val="1"/>
      <w:numFmt w:val="decimal"/>
      <w:pStyle w:val="berschrift9"/>
      <w:lvlText w:val="%1.%2.%3.%4.%5.%6.%7.%8.%9"/>
      <w:lvlJc w:val="left"/>
      <w:pPr>
        <w:tabs>
          <w:tab w:val="num" w:pos="-180"/>
        </w:tabs>
        <w:ind w:left="-180" w:firstLine="0"/>
      </w:pPr>
      <w:rPr>
        <w:rFonts w:hint="default"/>
      </w:rPr>
    </w:lvl>
  </w:abstractNum>
  <w:abstractNum w:abstractNumId="8" w15:restartNumberingAfterBreak="0">
    <w:nsid w:val="41144AD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9" w15:restartNumberingAfterBreak="0">
    <w:nsid w:val="4DF90D6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0" w15:restartNumberingAfterBreak="0">
    <w:nsid w:val="54A159B8"/>
    <w:multiLevelType w:val="multilevel"/>
    <w:tmpl w:val="87041D58"/>
    <w:lvl w:ilvl="0">
      <w:start w:val="1"/>
      <w:numFmt w:val="decimalZero"/>
      <w:pStyle w:val="berschrift1"/>
      <w:lvlText w:val="%10"/>
      <w:lvlJc w:val="left"/>
      <w:pPr>
        <w:tabs>
          <w:tab w:val="num" w:pos="1077"/>
        </w:tabs>
        <w:ind w:left="0" w:firstLine="0"/>
      </w:pPr>
      <w:rPr>
        <w:rFonts w:hint="default"/>
        <w:sz w:val="24"/>
        <w:szCs w:val="24"/>
      </w:rPr>
    </w:lvl>
    <w:lvl w:ilvl="1">
      <w:start w:val="1"/>
      <w:numFmt w:val="decimalZero"/>
      <w:lvlText w:val=".0%2"/>
      <w:lvlJc w:val="left"/>
      <w:pPr>
        <w:tabs>
          <w:tab w:val="num" w:pos="1077"/>
        </w:tabs>
        <w:ind w:left="-180" w:firstLine="690"/>
      </w:pPr>
      <w:rPr>
        <w:rFonts w:hint="default"/>
        <w:b/>
        <w:bCs/>
        <w:sz w:val="20"/>
        <w:szCs w:val="20"/>
      </w:rPr>
    </w:lvl>
    <w:lvl w:ilvl="2">
      <w:start w:val="1"/>
      <w:numFmt w:val="none"/>
      <w:lvlText w:val=""/>
      <w:lvlJc w:val="left"/>
      <w:pPr>
        <w:tabs>
          <w:tab w:val="num" w:pos="-180"/>
        </w:tabs>
        <w:ind w:left="-180" w:firstLine="0"/>
      </w:pPr>
      <w:rPr>
        <w:rFonts w:hint="default"/>
      </w:rPr>
    </w:lvl>
    <w:lvl w:ilvl="3">
      <w:start w:val="1"/>
      <w:numFmt w:val="decimal"/>
      <w:lvlText w:val="%1.%2.%3.%4"/>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1" w15:restartNumberingAfterBreak="0">
    <w:nsid w:val="5CAF6A2E"/>
    <w:multiLevelType w:val="multilevel"/>
    <w:tmpl w:val="58A88F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02A00A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3" w15:restartNumberingAfterBreak="0">
    <w:nsid w:val="631852DA"/>
    <w:multiLevelType w:val="multilevel"/>
    <w:tmpl w:val="08667668"/>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4" w15:restartNumberingAfterBreak="0">
    <w:nsid w:val="675A3335"/>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5" w15:restartNumberingAfterBreak="0">
    <w:nsid w:val="712E392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6" w15:restartNumberingAfterBreak="0">
    <w:nsid w:val="73A4297B"/>
    <w:multiLevelType w:val="hybridMultilevel"/>
    <w:tmpl w:val="EFE48710"/>
    <w:lvl w:ilvl="0" w:tplc="F8E07550">
      <w:start w:val="1"/>
      <w:numFmt w:val="lowerLetter"/>
      <w:lvlText w:val="%1)"/>
      <w:lvlJc w:val="left"/>
      <w:pPr>
        <w:ind w:left="1437" w:hanging="360"/>
      </w:pPr>
      <w:rPr>
        <w:rFonts w:hint="default"/>
        <w:b/>
        <w:bCs/>
      </w:rPr>
    </w:lvl>
    <w:lvl w:ilvl="1" w:tplc="08070019" w:tentative="1">
      <w:start w:val="1"/>
      <w:numFmt w:val="lowerLetter"/>
      <w:lvlText w:val="%2."/>
      <w:lvlJc w:val="left"/>
      <w:pPr>
        <w:ind w:left="2157" w:hanging="360"/>
      </w:pPr>
    </w:lvl>
    <w:lvl w:ilvl="2" w:tplc="0807001B" w:tentative="1">
      <w:start w:val="1"/>
      <w:numFmt w:val="lowerRoman"/>
      <w:lvlText w:val="%3."/>
      <w:lvlJc w:val="right"/>
      <w:pPr>
        <w:ind w:left="2877" w:hanging="180"/>
      </w:pPr>
    </w:lvl>
    <w:lvl w:ilvl="3" w:tplc="0807000F" w:tentative="1">
      <w:start w:val="1"/>
      <w:numFmt w:val="decimal"/>
      <w:lvlText w:val="%4."/>
      <w:lvlJc w:val="left"/>
      <w:pPr>
        <w:ind w:left="3597" w:hanging="360"/>
      </w:pPr>
    </w:lvl>
    <w:lvl w:ilvl="4" w:tplc="08070019" w:tentative="1">
      <w:start w:val="1"/>
      <w:numFmt w:val="lowerLetter"/>
      <w:lvlText w:val="%5."/>
      <w:lvlJc w:val="left"/>
      <w:pPr>
        <w:ind w:left="4317" w:hanging="360"/>
      </w:pPr>
    </w:lvl>
    <w:lvl w:ilvl="5" w:tplc="0807001B" w:tentative="1">
      <w:start w:val="1"/>
      <w:numFmt w:val="lowerRoman"/>
      <w:lvlText w:val="%6."/>
      <w:lvlJc w:val="right"/>
      <w:pPr>
        <w:ind w:left="5037" w:hanging="180"/>
      </w:pPr>
    </w:lvl>
    <w:lvl w:ilvl="6" w:tplc="0807000F" w:tentative="1">
      <w:start w:val="1"/>
      <w:numFmt w:val="decimal"/>
      <w:lvlText w:val="%7."/>
      <w:lvlJc w:val="left"/>
      <w:pPr>
        <w:ind w:left="5757" w:hanging="360"/>
      </w:pPr>
    </w:lvl>
    <w:lvl w:ilvl="7" w:tplc="08070019" w:tentative="1">
      <w:start w:val="1"/>
      <w:numFmt w:val="lowerLetter"/>
      <w:lvlText w:val="%8."/>
      <w:lvlJc w:val="left"/>
      <w:pPr>
        <w:ind w:left="6477" w:hanging="360"/>
      </w:pPr>
    </w:lvl>
    <w:lvl w:ilvl="8" w:tplc="0807001B" w:tentative="1">
      <w:start w:val="1"/>
      <w:numFmt w:val="lowerRoman"/>
      <w:lvlText w:val="%9."/>
      <w:lvlJc w:val="right"/>
      <w:pPr>
        <w:ind w:left="7197" w:hanging="180"/>
      </w:pPr>
    </w:lvl>
  </w:abstractNum>
  <w:num w:numId="1">
    <w:abstractNumId w:val="10"/>
  </w:num>
  <w:num w:numId="2">
    <w:abstractNumId w:val="1"/>
  </w:num>
  <w:num w:numId="3">
    <w:abstractNumId w:val="7"/>
  </w:num>
  <w:num w:numId="4">
    <w:abstractNumId w:val="7"/>
  </w:num>
  <w:num w:numId="5">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9"/>
  </w:num>
  <w:num w:numId="15">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5"/>
  </w:num>
  <w:num w:numId="22">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3"/>
  </w:num>
  <w:num w:numId="25">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6"/>
  </w:num>
  <w:num w:numId="29">
    <w:abstractNumId w:val="0"/>
  </w:num>
  <w:num w:numId="30">
    <w:abstractNumId w:val="4"/>
  </w:num>
  <w:num w:numId="31">
    <w:abstractNumId w:val="10"/>
  </w:num>
  <w:num w:numId="32">
    <w:abstractNumId w:val="10"/>
  </w:num>
  <w:num w:numId="3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95A"/>
    <w:rsid w:val="00001A7E"/>
    <w:rsid w:val="0001318E"/>
    <w:rsid w:val="00020FEA"/>
    <w:rsid w:val="00030AD9"/>
    <w:rsid w:val="00037568"/>
    <w:rsid w:val="00042D71"/>
    <w:rsid w:val="00045515"/>
    <w:rsid w:val="00045BAB"/>
    <w:rsid w:val="00045FA7"/>
    <w:rsid w:val="0004670C"/>
    <w:rsid w:val="00047AD3"/>
    <w:rsid w:val="00054495"/>
    <w:rsid w:val="000546B2"/>
    <w:rsid w:val="00055568"/>
    <w:rsid w:val="000578F6"/>
    <w:rsid w:val="00060BBC"/>
    <w:rsid w:val="000640F5"/>
    <w:rsid w:val="00065646"/>
    <w:rsid w:val="00065943"/>
    <w:rsid w:val="00075D38"/>
    <w:rsid w:val="00082B88"/>
    <w:rsid w:val="000839D6"/>
    <w:rsid w:val="00090539"/>
    <w:rsid w:val="00093C26"/>
    <w:rsid w:val="000A0DE1"/>
    <w:rsid w:val="000A31DF"/>
    <w:rsid w:val="000B104D"/>
    <w:rsid w:val="000B1E2A"/>
    <w:rsid w:val="000B3E08"/>
    <w:rsid w:val="000C0E3E"/>
    <w:rsid w:val="000C582E"/>
    <w:rsid w:val="000C5A3F"/>
    <w:rsid w:val="000C643C"/>
    <w:rsid w:val="000D021A"/>
    <w:rsid w:val="000D0656"/>
    <w:rsid w:val="000D423F"/>
    <w:rsid w:val="000D6FE7"/>
    <w:rsid w:val="000F73B8"/>
    <w:rsid w:val="000F7703"/>
    <w:rsid w:val="000F77A7"/>
    <w:rsid w:val="00100DEA"/>
    <w:rsid w:val="00101B2A"/>
    <w:rsid w:val="00105289"/>
    <w:rsid w:val="00105CC3"/>
    <w:rsid w:val="00111490"/>
    <w:rsid w:val="001174F2"/>
    <w:rsid w:val="001215DA"/>
    <w:rsid w:val="00122848"/>
    <w:rsid w:val="00122A48"/>
    <w:rsid w:val="00123459"/>
    <w:rsid w:val="00126C14"/>
    <w:rsid w:val="00131A8E"/>
    <w:rsid w:val="00134F73"/>
    <w:rsid w:val="001435A3"/>
    <w:rsid w:val="001531C4"/>
    <w:rsid w:val="00160412"/>
    <w:rsid w:val="00161350"/>
    <w:rsid w:val="001712CC"/>
    <w:rsid w:val="00171973"/>
    <w:rsid w:val="00175D5E"/>
    <w:rsid w:val="00176669"/>
    <w:rsid w:val="00187801"/>
    <w:rsid w:val="001A2145"/>
    <w:rsid w:val="001A3FFD"/>
    <w:rsid w:val="001A5FF6"/>
    <w:rsid w:val="001B2770"/>
    <w:rsid w:val="001B2C50"/>
    <w:rsid w:val="001B40A6"/>
    <w:rsid w:val="001C0F3A"/>
    <w:rsid w:val="001C396A"/>
    <w:rsid w:val="001C40FD"/>
    <w:rsid w:val="001D1D02"/>
    <w:rsid w:val="001D7981"/>
    <w:rsid w:val="001E06A5"/>
    <w:rsid w:val="001E3458"/>
    <w:rsid w:val="001F12AF"/>
    <w:rsid w:val="001F1541"/>
    <w:rsid w:val="001F4D8B"/>
    <w:rsid w:val="00201C2B"/>
    <w:rsid w:val="00204AD6"/>
    <w:rsid w:val="00206AB4"/>
    <w:rsid w:val="00215468"/>
    <w:rsid w:val="0021548A"/>
    <w:rsid w:val="00215CA4"/>
    <w:rsid w:val="00220B85"/>
    <w:rsid w:val="00223B0E"/>
    <w:rsid w:val="00225D52"/>
    <w:rsid w:val="00226BC4"/>
    <w:rsid w:val="00226DED"/>
    <w:rsid w:val="00231B98"/>
    <w:rsid w:val="0023690D"/>
    <w:rsid w:val="002371BA"/>
    <w:rsid w:val="002449D0"/>
    <w:rsid w:val="00246D3C"/>
    <w:rsid w:val="002501BD"/>
    <w:rsid w:val="002519C7"/>
    <w:rsid w:val="00252DD0"/>
    <w:rsid w:val="00253551"/>
    <w:rsid w:val="0026111D"/>
    <w:rsid w:val="00262DF4"/>
    <w:rsid w:val="002631D3"/>
    <w:rsid w:val="00270A1A"/>
    <w:rsid w:val="00272167"/>
    <w:rsid w:val="00280C2A"/>
    <w:rsid w:val="00286167"/>
    <w:rsid w:val="00292767"/>
    <w:rsid w:val="0029297A"/>
    <w:rsid w:val="00293634"/>
    <w:rsid w:val="00297E50"/>
    <w:rsid w:val="002A1825"/>
    <w:rsid w:val="002A2658"/>
    <w:rsid w:val="002A5071"/>
    <w:rsid w:val="002A512C"/>
    <w:rsid w:val="002A77CB"/>
    <w:rsid w:val="002B6544"/>
    <w:rsid w:val="002C3FD9"/>
    <w:rsid w:val="002C4DCB"/>
    <w:rsid w:val="002C530B"/>
    <w:rsid w:val="002C7110"/>
    <w:rsid w:val="002D19B6"/>
    <w:rsid w:val="002D3960"/>
    <w:rsid w:val="002D50AA"/>
    <w:rsid w:val="002D5CCB"/>
    <w:rsid w:val="002D5F5F"/>
    <w:rsid w:val="002D6515"/>
    <w:rsid w:val="002E0E76"/>
    <w:rsid w:val="002E3C62"/>
    <w:rsid w:val="002F5770"/>
    <w:rsid w:val="002F75D3"/>
    <w:rsid w:val="0030190E"/>
    <w:rsid w:val="00304102"/>
    <w:rsid w:val="003041D4"/>
    <w:rsid w:val="0030540B"/>
    <w:rsid w:val="003119CB"/>
    <w:rsid w:val="00313463"/>
    <w:rsid w:val="00313780"/>
    <w:rsid w:val="00323829"/>
    <w:rsid w:val="00323DAA"/>
    <w:rsid w:val="00332410"/>
    <w:rsid w:val="003343AE"/>
    <w:rsid w:val="0033540F"/>
    <w:rsid w:val="00336960"/>
    <w:rsid w:val="00345DBD"/>
    <w:rsid w:val="0035000E"/>
    <w:rsid w:val="00352BAC"/>
    <w:rsid w:val="00353530"/>
    <w:rsid w:val="00357849"/>
    <w:rsid w:val="0036239E"/>
    <w:rsid w:val="00363347"/>
    <w:rsid w:val="00366E96"/>
    <w:rsid w:val="00367880"/>
    <w:rsid w:val="003707AF"/>
    <w:rsid w:val="003712D5"/>
    <w:rsid w:val="00371BEB"/>
    <w:rsid w:val="0037225E"/>
    <w:rsid w:val="00372C67"/>
    <w:rsid w:val="00375B86"/>
    <w:rsid w:val="00377377"/>
    <w:rsid w:val="003777DE"/>
    <w:rsid w:val="00383B96"/>
    <w:rsid w:val="0039311B"/>
    <w:rsid w:val="003A4D91"/>
    <w:rsid w:val="003A543E"/>
    <w:rsid w:val="003A7339"/>
    <w:rsid w:val="003B0521"/>
    <w:rsid w:val="003B1637"/>
    <w:rsid w:val="003B2C37"/>
    <w:rsid w:val="003D7250"/>
    <w:rsid w:val="003D76FF"/>
    <w:rsid w:val="003E04C4"/>
    <w:rsid w:val="003E389F"/>
    <w:rsid w:val="003E5F23"/>
    <w:rsid w:val="003E7125"/>
    <w:rsid w:val="003F1B71"/>
    <w:rsid w:val="003F5BB1"/>
    <w:rsid w:val="003F66AE"/>
    <w:rsid w:val="003F6700"/>
    <w:rsid w:val="00407927"/>
    <w:rsid w:val="00421DC9"/>
    <w:rsid w:val="00427892"/>
    <w:rsid w:val="00432310"/>
    <w:rsid w:val="004327EC"/>
    <w:rsid w:val="00437371"/>
    <w:rsid w:val="00452427"/>
    <w:rsid w:val="00455731"/>
    <w:rsid w:val="00464340"/>
    <w:rsid w:val="00465362"/>
    <w:rsid w:val="00471E16"/>
    <w:rsid w:val="00484D0F"/>
    <w:rsid w:val="00487BBF"/>
    <w:rsid w:val="0049032C"/>
    <w:rsid w:val="00491FA6"/>
    <w:rsid w:val="004A07C4"/>
    <w:rsid w:val="004A2524"/>
    <w:rsid w:val="004A38F6"/>
    <w:rsid w:val="004A40AA"/>
    <w:rsid w:val="004A4D5B"/>
    <w:rsid w:val="004A720F"/>
    <w:rsid w:val="004B1DE1"/>
    <w:rsid w:val="004B3EC7"/>
    <w:rsid w:val="004B56D0"/>
    <w:rsid w:val="004C0153"/>
    <w:rsid w:val="004C134B"/>
    <w:rsid w:val="004C4984"/>
    <w:rsid w:val="004D4279"/>
    <w:rsid w:val="004D5C3D"/>
    <w:rsid w:val="004D5DCE"/>
    <w:rsid w:val="004E0E6C"/>
    <w:rsid w:val="004E2132"/>
    <w:rsid w:val="004E7E6C"/>
    <w:rsid w:val="004F0652"/>
    <w:rsid w:val="00511496"/>
    <w:rsid w:val="00511AC1"/>
    <w:rsid w:val="00514696"/>
    <w:rsid w:val="005169FF"/>
    <w:rsid w:val="00516B15"/>
    <w:rsid w:val="005205BC"/>
    <w:rsid w:val="00525882"/>
    <w:rsid w:val="00530D67"/>
    <w:rsid w:val="00540693"/>
    <w:rsid w:val="00541B44"/>
    <w:rsid w:val="00542287"/>
    <w:rsid w:val="00546B60"/>
    <w:rsid w:val="00551621"/>
    <w:rsid w:val="005517AA"/>
    <w:rsid w:val="005539FA"/>
    <w:rsid w:val="00560D5E"/>
    <w:rsid w:val="005612EC"/>
    <w:rsid w:val="00566644"/>
    <w:rsid w:val="00566F05"/>
    <w:rsid w:val="00575E84"/>
    <w:rsid w:val="00576D8B"/>
    <w:rsid w:val="005770AC"/>
    <w:rsid w:val="00583011"/>
    <w:rsid w:val="005931EF"/>
    <w:rsid w:val="00595152"/>
    <w:rsid w:val="005A0920"/>
    <w:rsid w:val="005A5CBB"/>
    <w:rsid w:val="005A7AAA"/>
    <w:rsid w:val="005B21C7"/>
    <w:rsid w:val="005B2B5C"/>
    <w:rsid w:val="005B3FC4"/>
    <w:rsid w:val="005B5DA3"/>
    <w:rsid w:val="005C17AC"/>
    <w:rsid w:val="005D0B2C"/>
    <w:rsid w:val="005D707A"/>
    <w:rsid w:val="005E2A85"/>
    <w:rsid w:val="005E7753"/>
    <w:rsid w:val="005E79AF"/>
    <w:rsid w:val="005F548A"/>
    <w:rsid w:val="005F568C"/>
    <w:rsid w:val="00606BA4"/>
    <w:rsid w:val="00606D3D"/>
    <w:rsid w:val="00614C90"/>
    <w:rsid w:val="00623C98"/>
    <w:rsid w:val="00625AE5"/>
    <w:rsid w:val="006276B8"/>
    <w:rsid w:val="006307EB"/>
    <w:rsid w:val="006327E0"/>
    <w:rsid w:val="00636FAF"/>
    <w:rsid w:val="006410DF"/>
    <w:rsid w:val="00641152"/>
    <w:rsid w:val="00642125"/>
    <w:rsid w:val="00643113"/>
    <w:rsid w:val="0064432D"/>
    <w:rsid w:val="00644F3D"/>
    <w:rsid w:val="00647443"/>
    <w:rsid w:val="00653D98"/>
    <w:rsid w:val="00660859"/>
    <w:rsid w:val="00661B32"/>
    <w:rsid w:val="0067317A"/>
    <w:rsid w:val="006733EE"/>
    <w:rsid w:val="0068097E"/>
    <w:rsid w:val="0068549F"/>
    <w:rsid w:val="00690C81"/>
    <w:rsid w:val="006911A8"/>
    <w:rsid w:val="00692799"/>
    <w:rsid w:val="0069486D"/>
    <w:rsid w:val="0069526F"/>
    <w:rsid w:val="006A015B"/>
    <w:rsid w:val="006A4F59"/>
    <w:rsid w:val="006A59FB"/>
    <w:rsid w:val="006C1161"/>
    <w:rsid w:val="006C2155"/>
    <w:rsid w:val="006C416C"/>
    <w:rsid w:val="006C6D0E"/>
    <w:rsid w:val="006D0846"/>
    <w:rsid w:val="006F1798"/>
    <w:rsid w:val="006F676C"/>
    <w:rsid w:val="006F739A"/>
    <w:rsid w:val="00702785"/>
    <w:rsid w:val="007028F4"/>
    <w:rsid w:val="007053B6"/>
    <w:rsid w:val="00705D12"/>
    <w:rsid w:val="00706046"/>
    <w:rsid w:val="00706AD8"/>
    <w:rsid w:val="00714CD2"/>
    <w:rsid w:val="00715C94"/>
    <w:rsid w:val="00723EA8"/>
    <w:rsid w:val="00727AC3"/>
    <w:rsid w:val="00727CBA"/>
    <w:rsid w:val="00736900"/>
    <w:rsid w:val="007370EC"/>
    <w:rsid w:val="00740595"/>
    <w:rsid w:val="0074657B"/>
    <w:rsid w:val="0075242E"/>
    <w:rsid w:val="007539F1"/>
    <w:rsid w:val="00756F08"/>
    <w:rsid w:val="007608E2"/>
    <w:rsid w:val="0076627A"/>
    <w:rsid w:val="00767B8C"/>
    <w:rsid w:val="00771CC3"/>
    <w:rsid w:val="00771F46"/>
    <w:rsid w:val="007755B7"/>
    <w:rsid w:val="00781112"/>
    <w:rsid w:val="00782B9A"/>
    <w:rsid w:val="0078333C"/>
    <w:rsid w:val="0078398B"/>
    <w:rsid w:val="0078456A"/>
    <w:rsid w:val="00794799"/>
    <w:rsid w:val="007A5036"/>
    <w:rsid w:val="007B03D9"/>
    <w:rsid w:val="007B47AE"/>
    <w:rsid w:val="007B5AD7"/>
    <w:rsid w:val="007B6F8D"/>
    <w:rsid w:val="007B7506"/>
    <w:rsid w:val="007C0ED3"/>
    <w:rsid w:val="007C1359"/>
    <w:rsid w:val="007C352D"/>
    <w:rsid w:val="007C5E46"/>
    <w:rsid w:val="007C6132"/>
    <w:rsid w:val="007D0993"/>
    <w:rsid w:val="007D252D"/>
    <w:rsid w:val="007D2F97"/>
    <w:rsid w:val="007D5B66"/>
    <w:rsid w:val="007D747F"/>
    <w:rsid w:val="007E0484"/>
    <w:rsid w:val="007E536B"/>
    <w:rsid w:val="007E5833"/>
    <w:rsid w:val="007E7572"/>
    <w:rsid w:val="007F1C52"/>
    <w:rsid w:val="007F280B"/>
    <w:rsid w:val="007F6CC1"/>
    <w:rsid w:val="007F745E"/>
    <w:rsid w:val="0080410C"/>
    <w:rsid w:val="00807D5E"/>
    <w:rsid w:val="00810D82"/>
    <w:rsid w:val="00813824"/>
    <w:rsid w:val="00820503"/>
    <w:rsid w:val="00821799"/>
    <w:rsid w:val="00821B2B"/>
    <w:rsid w:val="00826C58"/>
    <w:rsid w:val="00827B5A"/>
    <w:rsid w:val="00835EB4"/>
    <w:rsid w:val="008420C0"/>
    <w:rsid w:val="0084434A"/>
    <w:rsid w:val="008473A1"/>
    <w:rsid w:val="008500D8"/>
    <w:rsid w:val="008511DA"/>
    <w:rsid w:val="00853C06"/>
    <w:rsid w:val="00857050"/>
    <w:rsid w:val="00863988"/>
    <w:rsid w:val="00867CAB"/>
    <w:rsid w:val="00870161"/>
    <w:rsid w:val="008742BD"/>
    <w:rsid w:val="008750BE"/>
    <w:rsid w:val="00875739"/>
    <w:rsid w:val="00893E5C"/>
    <w:rsid w:val="008946F2"/>
    <w:rsid w:val="008A42C2"/>
    <w:rsid w:val="008A67D6"/>
    <w:rsid w:val="008B5B97"/>
    <w:rsid w:val="008B793E"/>
    <w:rsid w:val="008C558A"/>
    <w:rsid w:val="008D06FC"/>
    <w:rsid w:val="008D113F"/>
    <w:rsid w:val="008D2F78"/>
    <w:rsid w:val="008D5BCA"/>
    <w:rsid w:val="008D7845"/>
    <w:rsid w:val="008F2822"/>
    <w:rsid w:val="008F2FA5"/>
    <w:rsid w:val="008F3400"/>
    <w:rsid w:val="008F3653"/>
    <w:rsid w:val="00900580"/>
    <w:rsid w:val="009018A0"/>
    <w:rsid w:val="00902309"/>
    <w:rsid w:val="0090318D"/>
    <w:rsid w:val="009407B9"/>
    <w:rsid w:val="00950EED"/>
    <w:rsid w:val="00956FB7"/>
    <w:rsid w:val="009600D7"/>
    <w:rsid w:val="00964DFA"/>
    <w:rsid w:val="00972AB8"/>
    <w:rsid w:val="009778D0"/>
    <w:rsid w:val="00984F9A"/>
    <w:rsid w:val="0098760B"/>
    <w:rsid w:val="0099070B"/>
    <w:rsid w:val="009A2626"/>
    <w:rsid w:val="009B195A"/>
    <w:rsid w:val="009B6502"/>
    <w:rsid w:val="009C1EFF"/>
    <w:rsid w:val="009C59DD"/>
    <w:rsid w:val="009D4D07"/>
    <w:rsid w:val="009D7014"/>
    <w:rsid w:val="009E0300"/>
    <w:rsid w:val="009E13E7"/>
    <w:rsid w:val="009E2FB5"/>
    <w:rsid w:val="009F1430"/>
    <w:rsid w:val="00A007BF"/>
    <w:rsid w:val="00A018FC"/>
    <w:rsid w:val="00A03DF2"/>
    <w:rsid w:val="00A16EE5"/>
    <w:rsid w:val="00A24F13"/>
    <w:rsid w:val="00A2508D"/>
    <w:rsid w:val="00A259DD"/>
    <w:rsid w:val="00A31008"/>
    <w:rsid w:val="00A310EA"/>
    <w:rsid w:val="00A335F7"/>
    <w:rsid w:val="00A35DEA"/>
    <w:rsid w:val="00A44363"/>
    <w:rsid w:val="00A52DB0"/>
    <w:rsid w:val="00A575FE"/>
    <w:rsid w:val="00A57E6C"/>
    <w:rsid w:val="00A6385A"/>
    <w:rsid w:val="00A71163"/>
    <w:rsid w:val="00A74F24"/>
    <w:rsid w:val="00A827E8"/>
    <w:rsid w:val="00A833F2"/>
    <w:rsid w:val="00A86576"/>
    <w:rsid w:val="00A90674"/>
    <w:rsid w:val="00A94E12"/>
    <w:rsid w:val="00A95DA1"/>
    <w:rsid w:val="00AA4286"/>
    <w:rsid w:val="00AB0823"/>
    <w:rsid w:val="00AB4142"/>
    <w:rsid w:val="00AB4BD5"/>
    <w:rsid w:val="00AB71DD"/>
    <w:rsid w:val="00AC1146"/>
    <w:rsid w:val="00AC3E74"/>
    <w:rsid w:val="00AC5A0A"/>
    <w:rsid w:val="00AC7FF8"/>
    <w:rsid w:val="00AD18C9"/>
    <w:rsid w:val="00AE3E8B"/>
    <w:rsid w:val="00AE660A"/>
    <w:rsid w:val="00AE7974"/>
    <w:rsid w:val="00B04536"/>
    <w:rsid w:val="00B06804"/>
    <w:rsid w:val="00B119FF"/>
    <w:rsid w:val="00B13104"/>
    <w:rsid w:val="00B143B9"/>
    <w:rsid w:val="00B165F3"/>
    <w:rsid w:val="00B17AEF"/>
    <w:rsid w:val="00B218B2"/>
    <w:rsid w:val="00B2304B"/>
    <w:rsid w:val="00B26896"/>
    <w:rsid w:val="00B308B5"/>
    <w:rsid w:val="00B31A40"/>
    <w:rsid w:val="00B31AA8"/>
    <w:rsid w:val="00B329CA"/>
    <w:rsid w:val="00B37C87"/>
    <w:rsid w:val="00B40003"/>
    <w:rsid w:val="00B4060E"/>
    <w:rsid w:val="00B55C63"/>
    <w:rsid w:val="00B6071D"/>
    <w:rsid w:val="00B65793"/>
    <w:rsid w:val="00B6790F"/>
    <w:rsid w:val="00B70978"/>
    <w:rsid w:val="00B724D1"/>
    <w:rsid w:val="00B73D4F"/>
    <w:rsid w:val="00B814B5"/>
    <w:rsid w:val="00B901E1"/>
    <w:rsid w:val="00B92247"/>
    <w:rsid w:val="00B932B8"/>
    <w:rsid w:val="00B936EE"/>
    <w:rsid w:val="00BA3F3F"/>
    <w:rsid w:val="00BB06B7"/>
    <w:rsid w:val="00BC315F"/>
    <w:rsid w:val="00BC50CE"/>
    <w:rsid w:val="00BC6BAD"/>
    <w:rsid w:val="00BD3DA0"/>
    <w:rsid w:val="00BE43BB"/>
    <w:rsid w:val="00BF291E"/>
    <w:rsid w:val="00BF571D"/>
    <w:rsid w:val="00C027A3"/>
    <w:rsid w:val="00C04C00"/>
    <w:rsid w:val="00C17DB5"/>
    <w:rsid w:val="00C20A53"/>
    <w:rsid w:val="00C22C5D"/>
    <w:rsid w:val="00C24370"/>
    <w:rsid w:val="00C2728E"/>
    <w:rsid w:val="00C307A9"/>
    <w:rsid w:val="00C33316"/>
    <w:rsid w:val="00C408F1"/>
    <w:rsid w:val="00C42077"/>
    <w:rsid w:val="00C448A5"/>
    <w:rsid w:val="00C52889"/>
    <w:rsid w:val="00C52C6D"/>
    <w:rsid w:val="00C5305E"/>
    <w:rsid w:val="00C5671F"/>
    <w:rsid w:val="00C73148"/>
    <w:rsid w:val="00C77EA7"/>
    <w:rsid w:val="00C864C2"/>
    <w:rsid w:val="00CA56D7"/>
    <w:rsid w:val="00CA586F"/>
    <w:rsid w:val="00CB254C"/>
    <w:rsid w:val="00CB3907"/>
    <w:rsid w:val="00CB4B7E"/>
    <w:rsid w:val="00CB6C04"/>
    <w:rsid w:val="00CC5292"/>
    <w:rsid w:val="00CD57B0"/>
    <w:rsid w:val="00CE134E"/>
    <w:rsid w:val="00CE38AF"/>
    <w:rsid w:val="00CE490D"/>
    <w:rsid w:val="00CE561A"/>
    <w:rsid w:val="00CE75B9"/>
    <w:rsid w:val="00CF6E61"/>
    <w:rsid w:val="00D0102D"/>
    <w:rsid w:val="00D12831"/>
    <w:rsid w:val="00D133ED"/>
    <w:rsid w:val="00D30B7C"/>
    <w:rsid w:val="00D45BBC"/>
    <w:rsid w:val="00D469AB"/>
    <w:rsid w:val="00D50822"/>
    <w:rsid w:val="00D52109"/>
    <w:rsid w:val="00D52AC0"/>
    <w:rsid w:val="00D52E1D"/>
    <w:rsid w:val="00D544DE"/>
    <w:rsid w:val="00D638CA"/>
    <w:rsid w:val="00D6474B"/>
    <w:rsid w:val="00D64A87"/>
    <w:rsid w:val="00D74A80"/>
    <w:rsid w:val="00D8001B"/>
    <w:rsid w:val="00D82FAF"/>
    <w:rsid w:val="00D905BE"/>
    <w:rsid w:val="00D9180D"/>
    <w:rsid w:val="00D923E4"/>
    <w:rsid w:val="00D9663A"/>
    <w:rsid w:val="00DB0B63"/>
    <w:rsid w:val="00DC06C2"/>
    <w:rsid w:val="00DD1BB2"/>
    <w:rsid w:val="00DE3566"/>
    <w:rsid w:val="00DE47FD"/>
    <w:rsid w:val="00DE4D0A"/>
    <w:rsid w:val="00DE6B80"/>
    <w:rsid w:val="00E02810"/>
    <w:rsid w:val="00E02C0F"/>
    <w:rsid w:val="00E02DEA"/>
    <w:rsid w:val="00E10F73"/>
    <w:rsid w:val="00E10FB1"/>
    <w:rsid w:val="00E12B36"/>
    <w:rsid w:val="00E13E37"/>
    <w:rsid w:val="00E20148"/>
    <w:rsid w:val="00E21AE7"/>
    <w:rsid w:val="00E2337D"/>
    <w:rsid w:val="00E249EC"/>
    <w:rsid w:val="00E26F8C"/>
    <w:rsid w:val="00E27DB4"/>
    <w:rsid w:val="00E305D2"/>
    <w:rsid w:val="00E30851"/>
    <w:rsid w:val="00E309CA"/>
    <w:rsid w:val="00E348FE"/>
    <w:rsid w:val="00E41FE5"/>
    <w:rsid w:val="00E55030"/>
    <w:rsid w:val="00E63AD1"/>
    <w:rsid w:val="00E65B68"/>
    <w:rsid w:val="00E66CF0"/>
    <w:rsid w:val="00E80A9F"/>
    <w:rsid w:val="00E90068"/>
    <w:rsid w:val="00E94B3C"/>
    <w:rsid w:val="00E97CF0"/>
    <w:rsid w:val="00EA4D44"/>
    <w:rsid w:val="00EB0BA0"/>
    <w:rsid w:val="00EB142A"/>
    <w:rsid w:val="00EB1A1F"/>
    <w:rsid w:val="00EB3AAD"/>
    <w:rsid w:val="00EC068F"/>
    <w:rsid w:val="00ED51FA"/>
    <w:rsid w:val="00ED58CC"/>
    <w:rsid w:val="00EE24DB"/>
    <w:rsid w:val="00EF3470"/>
    <w:rsid w:val="00F02A8C"/>
    <w:rsid w:val="00F052C4"/>
    <w:rsid w:val="00F05E1E"/>
    <w:rsid w:val="00F1166F"/>
    <w:rsid w:val="00F140EB"/>
    <w:rsid w:val="00F15A62"/>
    <w:rsid w:val="00F20674"/>
    <w:rsid w:val="00F23F1B"/>
    <w:rsid w:val="00F27CDD"/>
    <w:rsid w:val="00F35F17"/>
    <w:rsid w:val="00F40EFF"/>
    <w:rsid w:val="00F422F1"/>
    <w:rsid w:val="00F5007B"/>
    <w:rsid w:val="00F54C0F"/>
    <w:rsid w:val="00F5750B"/>
    <w:rsid w:val="00F62CA7"/>
    <w:rsid w:val="00F70786"/>
    <w:rsid w:val="00F70F97"/>
    <w:rsid w:val="00F71C10"/>
    <w:rsid w:val="00F72688"/>
    <w:rsid w:val="00F72F9B"/>
    <w:rsid w:val="00F73EC9"/>
    <w:rsid w:val="00F750E9"/>
    <w:rsid w:val="00F751BD"/>
    <w:rsid w:val="00F754C0"/>
    <w:rsid w:val="00F778A0"/>
    <w:rsid w:val="00F77FFB"/>
    <w:rsid w:val="00F90055"/>
    <w:rsid w:val="00F92BB6"/>
    <w:rsid w:val="00FA4730"/>
    <w:rsid w:val="00FA5376"/>
    <w:rsid w:val="00FA715C"/>
    <w:rsid w:val="00FB31F0"/>
    <w:rsid w:val="00FC332B"/>
    <w:rsid w:val="00FC5DF6"/>
    <w:rsid w:val="00FC66F7"/>
    <w:rsid w:val="00FC775B"/>
    <w:rsid w:val="00FD081A"/>
    <w:rsid w:val="00FD0B99"/>
    <w:rsid w:val="00FD3F59"/>
    <w:rsid w:val="00FD58A2"/>
    <w:rsid w:val="00FE0A04"/>
    <w:rsid w:val="00FE7B46"/>
    <w:rsid w:val="00FF0810"/>
    <w:rsid w:val="00FF16AC"/>
    <w:rsid w:val="00FF50E1"/>
    <w:rsid w:val="00FF54DF"/>
    <w:rsid w:val="00FF75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D3825"/>
  <w15:docId w15:val="{F45814B0-F79E-43A5-B7D6-01894E3B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548A"/>
    <w:pPr>
      <w:tabs>
        <w:tab w:val="left" w:pos="1077"/>
      </w:tabs>
      <w:overflowPunct w:val="0"/>
      <w:autoSpaceDE w:val="0"/>
      <w:autoSpaceDN w:val="0"/>
      <w:adjustRightInd w:val="0"/>
      <w:spacing w:line="280" w:lineRule="exact"/>
      <w:ind w:left="1077" w:right="1985"/>
      <w:textAlignment w:val="baseline"/>
    </w:pPr>
    <w:rPr>
      <w:rFonts w:ascii="Arial" w:hAnsi="Arial"/>
      <w:lang w:eastAsia="de-DE"/>
    </w:rPr>
  </w:style>
  <w:style w:type="paragraph" w:styleId="berschrift1">
    <w:name w:val="heading 1"/>
    <w:basedOn w:val="Standard"/>
    <w:next w:val="Standard"/>
    <w:link w:val="berschrift1Zchn"/>
    <w:qFormat/>
    <w:rsid w:val="00E90068"/>
    <w:pPr>
      <w:keepNext/>
      <w:numPr>
        <w:numId w:val="1"/>
      </w:numPr>
      <w:tabs>
        <w:tab w:val="clear" w:pos="1077"/>
      </w:tabs>
      <w:spacing w:before="360" w:after="60"/>
      <w:outlineLvl w:val="0"/>
    </w:pPr>
    <w:rPr>
      <w:rFonts w:cs="Arial"/>
      <w:b/>
      <w:bCs/>
      <w:kern w:val="32"/>
      <w:sz w:val="24"/>
      <w:szCs w:val="32"/>
    </w:rPr>
  </w:style>
  <w:style w:type="paragraph" w:styleId="berschrift2">
    <w:name w:val="heading 2"/>
    <w:basedOn w:val="Standard"/>
    <w:next w:val="Standard"/>
    <w:qFormat/>
    <w:rsid w:val="0036239E"/>
    <w:pPr>
      <w:keepNext/>
      <w:numPr>
        <w:ilvl w:val="1"/>
        <w:numId w:val="4"/>
      </w:numPr>
      <w:spacing w:before="240"/>
      <w:outlineLvl w:val="1"/>
    </w:pPr>
    <w:rPr>
      <w:rFonts w:cs="Arial"/>
      <w:b/>
      <w:bCs/>
      <w:iCs/>
      <w:szCs w:val="28"/>
    </w:rPr>
  </w:style>
  <w:style w:type="paragraph" w:styleId="berschrift3">
    <w:name w:val="heading 3"/>
    <w:basedOn w:val="Standard"/>
    <w:next w:val="Standard"/>
    <w:qFormat/>
    <w:rsid w:val="00060BBC"/>
    <w:pPr>
      <w:keepNext/>
      <w:spacing w:before="120"/>
      <w:outlineLvl w:val="2"/>
    </w:pPr>
    <w:rPr>
      <w:rFonts w:cs="Arial"/>
      <w:bCs/>
      <w:szCs w:val="26"/>
      <w:u w:val="single"/>
    </w:rPr>
  </w:style>
  <w:style w:type="paragraph" w:styleId="berschrift4">
    <w:name w:val="heading 4"/>
    <w:basedOn w:val="Standard"/>
    <w:next w:val="Standard"/>
    <w:qFormat/>
    <w:rsid w:val="0036239E"/>
    <w:pPr>
      <w:keepNext/>
      <w:numPr>
        <w:ilvl w:val="3"/>
        <w:numId w:val="4"/>
      </w:numPr>
      <w:tabs>
        <w:tab w:val="clear" w:pos="1077"/>
      </w:tabs>
      <w:spacing w:before="240" w:after="60"/>
      <w:outlineLvl w:val="3"/>
    </w:pPr>
    <w:rPr>
      <w:rFonts w:ascii="Times New Roman" w:hAnsi="Times New Roman"/>
      <w:b/>
      <w:bCs/>
      <w:sz w:val="28"/>
      <w:szCs w:val="28"/>
    </w:rPr>
  </w:style>
  <w:style w:type="paragraph" w:styleId="berschrift5">
    <w:name w:val="heading 5"/>
    <w:basedOn w:val="Standard"/>
    <w:next w:val="Standard"/>
    <w:qFormat/>
    <w:rsid w:val="0036239E"/>
    <w:pPr>
      <w:numPr>
        <w:ilvl w:val="4"/>
        <w:numId w:val="4"/>
      </w:numPr>
      <w:tabs>
        <w:tab w:val="clear" w:pos="1077"/>
      </w:tabs>
      <w:spacing w:before="240" w:after="60"/>
      <w:outlineLvl w:val="4"/>
    </w:pPr>
    <w:rPr>
      <w:b/>
      <w:bCs/>
      <w:i/>
      <w:iCs/>
      <w:sz w:val="26"/>
      <w:szCs w:val="26"/>
    </w:rPr>
  </w:style>
  <w:style w:type="paragraph" w:styleId="berschrift6">
    <w:name w:val="heading 6"/>
    <w:basedOn w:val="Standard"/>
    <w:next w:val="Standard"/>
    <w:qFormat/>
    <w:rsid w:val="0036239E"/>
    <w:pPr>
      <w:numPr>
        <w:ilvl w:val="5"/>
        <w:numId w:val="4"/>
      </w:numPr>
      <w:tabs>
        <w:tab w:val="clear" w:pos="1077"/>
      </w:tabs>
      <w:spacing w:before="240" w:after="60"/>
      <w:outlineLvl w:val="5"/>
    </w:pPr>
    <w:rPr>
      <w:rFonts w:ascii="Times New Roman" w:hAnsi="Times New Roman"/>
      <w:b/>
      <w:bCs/>
      <w:sz w:val="22"/>
      <w:szCs w:val="22"/>
    </w:rPr>
  </w:style>
  <w:style w:type="paragraph" w:styleId="berschrift7">
    <w:name w:val="heading 7"/>
    <w:basedOn w:val="Standard"/>
    <w:next w:val="Standard"/>
    <w:qFormat/>
    <w:rsid w:val="0036239E"/>
    <w:pPr>
      <w:numPr>
        <w:ilvl w:val="6"/>
        <w:numId w:val="4"/>
      </w:numPr>
      <w:tabs>
        <w:tab w:val="clear" w:pos="1077"/>
      </w:tabs>
      <w:spacing w:before="240" w:after="60"/>
      <w:outlineLvl w:val="6"/>
    </w:pPr>
    <w:rPr>
      <w:rFonts w:ascii="Times New Roman" w:hAnsi="Times New Roman"/>
      <w:sz w:val="24"/>
      <w:szCs w:val="24"/>
    </w:rPr>
  </w:style>
  <w:style w:type="paragraph" w:styleId="berschrift8">
    <w:name w:val="heading 8"/>
    <w:basedOn w:val="Standard"/>
    <w:next w:val="Standard"/>
    <w:qFormat/>
    <w:rsid w:val="0036239E"/>
    <w:pPr>
      <w:numPr>
        <w:ilvl w:val="7"/>
        <w:numId w:val="4"/>
      </w:numPr>
      <w:tabs>
        <w:tab w:val="clear" w:pos="107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36239E"/>
    <w:pPr>
      <w:numPr>
        <w:ilvl w:val="8"/>
        <w:numId w:val="4"/>
      </w:numPr>
      <w:tabs>
        <w:tab w:val="clear" w:pos="1077"/>
      </w:tabs>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F548A"/>
    <w:pPr>
      <w:tabs>
        <w:tab w:val="center" w:pos="4536"/>
        <w:tab w:val="right" w:pos="9072"/>
      </w:tabs>
      <w:ind w:left="0" w:right="0"/>
    </w:pPr>
  </w:style>
  <w:style w:type="paragraph" w:styleId="Fuzeile">
    <w:name w:val="footer"/>
    <w:basedOn w:val="Standard"/>
    <w:rsid w:val="005F548A"/>
    <w:pPr>
      <w:tabs>
        <w:tab w:val="clear" w:pos="1077"/>
        <w:tab w:val="center" w:pos="4820"/>
      </w:tabs>
      <w:spacing w:line="240" w:lineRule="auto"/>
      <w:ind w:left="0" w:right="0"/>
    </w:pPr>
    <w:rPr>
      <w:sz w:val="16"/>
    </w:rPr>
  </w:style>
  <w:style w:type="paragraph" w:customStyle="1" w:styleId="Kopfzeile1">
    <w:name w:val="Kopfzeile 1"/>
    <w:basedOn w:val="Standard"/>
    <w:rsid w:val="004F0652"/>
    <w:pPr>
      <w:pBdr>
        <w:top w:val="single" w:sz="4" w:space="1" w:color="auto"/>
        <w:left w:val="single" w:sz="4" w:space="4" w:color="auto"/>
        <w:bottom w:val="single" w:sz="4" w:space="1" w:color="auto"/>
        <w:right w:val="single" w:sz="4" w:space="4" w:color="auto"/>
        <w:between w:val="single" w:sz="4" w:space="1" w:color="auto"/>
      </w:pBdr>
      <w:tabs>
        <w:tab w:val="clear" w:pos="1077"/>
        <w:tab w:val="left" w:pos="1080"/>
        <w:tab w:val="right" w:pos="6124"/>
        <w:tab w:val="left" w:pos="6237"/>
        <w:tab w:val="left" w:pos="7144"/>
        <w:tab w:val="right" w:pos="9639"/>
      </w:tabs>
      <w:spacing w:line="240" w:lineRule="auto"/>
      <w:ind w:left="0" w:right="0"/>
    </w:pPr>
    <w:rPr>
      <w:rFonts w:cs="Arial"/>
      <w:sz w:val="15"/>
      <w:szCs w:val="15"/>
      <w:lang w:eastAsia="de-CH"/>
    </w:rPr>
  </w:style>
  <w:style w:type="paragraph" w:customStyle="1" w:styleId="Standard1">
    <w:name w:val="Standard 1"/>
    <w:basedOn w:val="Standard"/>
    <w:rsid w:val="00EB0BA0"/>
    <w:pPr>
      <w:numPr>
        <w:numId w:val="2"/>
      </w:numPr>
      <w:ind w:left="1434" w:hanging="357"/>
    </w:pPr>
    <w:rPr>
      <w:rFonts w:cs="Arial"/>
    </w:rPr>
  </w:style>
  <w:style w:type="paragraph" w:customStyle="1" w:styleId="Leistungstext2">
    <w:name w:val="Leistungstext2"/>
    <w:basedOn w:val="Standard"/>
    <w:rsid w:val="00F751BD"/>
    <w:pPr>
      <w:tabs>
        <w:tab w:val="clear" w:pos="1077"/>
        <w:tab w:val="right" w:pos="6124"/>
        <w:tab w:val="left" w:pos="6237"/>
        <w:tab w:val="left" w:pos="7144"/>
        <w:tab w:val="right" w:pos="9639"/>
      </w:tabs>
      <w:ind w:right="0"/>
    </w:pPr>
    <w:rPr>
      <w:rFonts w:cs="Arial"/>
    </w:rPr>
  </w:style>
  <w:style w:type="paragraph" w:customStyle="1" w:styleId="Leistungstext1">
    <w:name w:val="Leistungstext1"/>
    <w:link w:val="Leistungstext1ZchnZchn"/>
    <w:rsid w:val="0064432D"/>
    <w:pPr>
      <w:ind w:left="1077" w:right="2835"/>
    </w:pPr>
    <w:rPr>
      <w:rFonts w:ascii="Arial" w:hAnsi="Arial"/>
      <w:lang w:eastAsia="de-DE"/>
    </w:rPr>
  </w:style>
  <w:style w:type="paragraph" w:styleId="Verzeichnis1">
    <w:name w:val="toc 1"/>
    <w:basedOn w:val="Standard"/>
    <w:next w:val="Standard"/>
    <w:autoRedefine/>
    <w:semiHidden/>
    <w:rsid w:val="004D5C3D"/>
    <w:pPr>
      <w:tabs>
        <w:tab w:val="clear" w:pos="1077"/>
      </w:tabs>
      <w:ind w:left="0"/>
    </w:pPr>
  </w:style>
  <w:style w:type="paragraph" w:styleId="Verzeichnis2">
    <w:name w:val="toc 2"/>
    <w:basedOn w:val="Standard"/>
    <w:next w:val="Standard"/>
    <w:autoRedefine/>
    <w:semiHidden/>
    <w:rsid w:val="004D5C3D"/>
    <w:pPr>
      <w:tabs>
        <w:tab w:val="clear" w:pos="1077"/>
      </w:tabs>
      <w:ind w:left="200"/>
    </w:pPr>
  </w:style>
  <w:style w:type="paragraph" w:styleId="Sprechblasentext">
    <w:name w:val="Balloon Text"/>
    <w:basedOn w:val="Standard"/>
    <w:semiHidden/>
    <w:rsid w:val="00E02C0F"/>
    <w:rPr>
      <w:rFonts w:ascii="Tahoma" w:hAnsi="Tahoma" w:cs="Tahoma"/>
      <w:sz w:val="16"/>
      <w:szCs w:val="16"/>
    </w:rPr>
  </w:style>
  <w:style w:type="character" w:customStyle="1" w:styleId="Leistungstext1ZchnZchn">
    <w:name w:val="Leistungstext1 Zchn Zchn"/>
    <w:link w:val="Leistungstext1"/>
    <w:rsid w:val="0064432D"/>
    <w:rPr>
      <w:rFonts w:ascii="Arial" w:hAnsi="Arial"/>
      <w:lang w:val="fr-CH" w:eastAsia="de-DE" w:bidi="ar-SA"/>
    </w:rPr>
  </w:style>
  <w:style w:type="paragraph" w:customStyle="1" w:styleId="Aufzhlung3">
    <w:name w:val="Aufzählung3"/>
    <w:basedOn w:val="Standard"/>
    <w:rsid w:val="00201C2B"/>
    <w:pPr>
      <w:numPr>
        <w:numId w:val="20"/>
      </w:numPr>
      <w:tabs>
        <w:tab w:val="clear" w:pos="1077"/>
        <w:tab w:val="left" w:pos="1072"/>
      </w:tabs>
      <w:overflowPunct/>
      <w:autoSpaceDE/>
      <w:autoSpaceDN/>
      <w:adjustRightInd/>
      <w:spacing w:before="140" w:after="140"/>
      <w:ind w:right="0"/>
      <w:textAlignment w:val="auto"/>
    </w:pPr>
    <w:rPr>
      <w:lang w:eastAsia="en-US"/>
    </w:rPr>
  </w:style>
  <w:style w:type="character" w:styleId="Hyperlink">
    <w:name w:val="Hyperlink"/>
    <w:rsid w:val="00FC5DF6"/>
    <w:rPr>
      <w:color w:val="0000FF"/>
      <w:u w:val="single"/>
    </w:rPr>
  </w:style>
  <w:style w:type="character" w:styleId="NichtaufgelsteErwhnung">
    <w:name w:val="Unresolved Mention"/>
    <w:basedOn w:val="Absatz-Standardschriftart"/>
    <w:uiPriority w:val="99"/>
    <w:semiHidden/>
    <w:unhideWhenUsed/>
    <w:rsid w:val="00F754C0"/>
    <w:rPr>
      <w:color w:val="605E5C"/>
      <w:shd w:val="clear" w:color="auto" w:fill="E1DFDD"/>
    </w:rPr>
  </w:style>
  <w:style w:type="character" w:customStyle="1" w:styleId="berschrift1Zchn">
    <w:name w:val="Überschrift 1 Zchn"/>
    <w:basedOn w:val="Absatz-Standardschriftart"/>
    <w:link w:val="berschrift1"/>
    <w:rsid w:val="002519C7"/>
    <w:rPr>
      <w:rFonts w:ascii="Arial" w:hAnsi="Arial" w:cs="Arial"/>
      <w:b/>
      <w:bCs/>
      <w:kern w:val="32"/>
      <w:sz w:val="24"/>
      <w:szCs w:val="32"/>
      <w:lang w:val="fr-CH" w:eastAsia="de-DE"/>
    </w:rPr>
  </w:style>
  <w:style w:type="paragraph" w:styleId="Listenabsatz">
    <w:name w:val="List Paragraph"/>
    <w:basedOn w:val="Standard"/>
    <w:uiPriority w:val="34"/>
    <w:qFormat/>
    <w:rsid w:val="000F7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147">
      <w:bodyDiv w:val="1"/>
      <w:marLeft w:val="0"/>
      <w:marRight w:val="0"/>
      <w:marTop w:val="0"/>
      <w:marBottom w:val="0"/>
      <w:divBdr>
        <w:top w:val="none" w:sz="0" w:space="0" w:color="auto"/>
        <w:left w:val="none" w:sz="0" w:space="0" w:color="auto"/>
        <w:bottom w:val="none" w:sz="0" w:space="0" w:color="auto"/>
        <w:right w:val="none" w:sz="0" w:space="0" w:color="auto"/>
      </w:divBdr>
    </w:div>
    <w:div w:id="29182964">
      <w:bodyDiv w:val="1"/>
      <w:marLeft w:val="0"/>
      <w:marRight w:val="0"/>
      <w:marTop w:val="0"/>
      <w:marBottom w:val="0"/>
      <w:divBdr>
        <w:top w:val="none" w:sz="0" w:space="0" w:color="auto"/>
        <w:left w:val="none" w:sz="0" w:space="0" w:color="auto"/>
        <w:bottom w:val="none" w:sz="0" w:space="0" w:color="auto"/>
        <w:right w:val="none" w:sz="0" w:space="0" w:color="auto"/>
      </w:divBdr>
    </w:div>
    <w:div w:id="67269322">
      <w:bodyDiv w:val="1"/>
      <w:marLeft w:val="0"/>
      <w:marRight w:val="0"/>
      <w:marTop w:val="0"/>
      <w:marBottom w:val="0"/>
      <w:divBdr>
        <w:top w:val="none" w:sz="0" w:space="0" w:color="auto"/>
        <w:left w:val="none" w:sz="0" w:space="0" w:color="auto"/>
        <w:bottom w:val="none" w:sz="0" w:space="0" w:color="auto"/>
        <w:right w:val="none" w:sz="0" w:space="0" w:color="auto"/>
      </w:divBdr>
    </w:div>
    <w:div w:id="89738526">
      <w:bodyDiv w:val="1"/>
      <w:marLeft w:val="0"/>
      <w:marRight w:val="0"/>
      <w:marTop w:val="0"/>
      <w:marBottom w:val="0"/>
      <w:divBdr>
        <w:top w:val="none" w:sz="0" w:space="0" w:color="auto"/>
        <w:left w:val="none" w:sz="0" w:space="0" w:color="auto"/>
        <w:bottom w:val="none" w:sz="0" w:space="0" w:color="auto"/>
        <w:right w:val="none" w:sz="0" w:space="0" w:color="auto"/>
      </w:divBdr>
    </w:div>
    <w:div w:id="91244971">
      <w:bodyDiv w:val="1"/>
      <w:marLeft w:val="0"/>
      <w:marRight w:val="0"/>
      <w:marTop w:val="0"/>
      <w:marBottom w:val="0"/>
      <w:divBdr>
        <w:top w:val="none" w:sz="0" w:space="0" w:color="auto"/>
        <w:left w:val="none" w:sz="0" w:space="0" w:color="auto"/>
        <w:bottom w:val="none" w:sz="0" w:space="0" w:color="auto"/>
        <w:right w:val="none" w:sz="0" w:space="0" w:color="auto"/>
      </w:divBdr>
    </w:div>
    <w:div w:id="93597554">
      <w:bodyDiv w:val="1"/>
      <w:marLeft w:val="0"/>
      <w:marRight w:val="0"/>
      <w:marTop w:val="0"/>
      <w:marBottom w:val="0"/>
      <w:divBdr>
        <w:top w:val="none" w:sz="0" w:space="0" w:color="auto"/>
        <w:left w:val="none" w:sz="0" w:space="0" w:color="auto"/>
        <w:bottom w:val="none" w:sz="0" w:space="0" w:color="auto"/>
        <w:right w:val="none" w:sz="0" w:space="0" w:color="auto"/>
      </w:divBdr>
    </w:div>
    <w:div w:id="109013792">
      <w:bodyDiv w:val="1"/>
      <w:marLeft w:val="0"/>
      <w:marRight w:val="0"/>
      <w:marTop w:val="0"/>
      <w:marBottom w:val="0"/>
      <w:divBdr>
        <w:top w:val="none" w:sz="0" w:space="0" w:color="auto"/>
        <w:left w:val="none" w:sz="0" w:space="0" w:color="auto"/>
        <w:bottom w:val="none" w:sz="0" w:space="0" w:color="auto"/>
        <w:right w:val="none" w:sz="0" w:space="0" w:color="auto"/>
      </w:divBdr>
    </w:div>
    <w:div w:id="124087990">
      <w:bodyDiv w:val="1"/>
      <w:marLeft w:val="0"/>
      <w:marRight w:val="0"/>
      <w:marTop w:val="0"/>
      <w:marBottom w:val="0"/>
      <w:divBdr>
        <w:top w:val="none" w:sz="0" w:space="0" w:color="auto"/>
        <w:left w:val="none" w:sz="0" w:space="0" w:color="auto"/>
        <w:bottom w:val="none" w:sz="0" w:space="0" w:color="auto"/>
        <w:right w:val="none" w:sz="0" w:space="0" w:color="auto"/>
      </w:divBdr>
    </w:div>
    <w:div w:id="128595562">
      <w:bodyDiv w:val="1"/>
      <w:marLeft w:val="0"/>
      <w:marRight w:val="0"/>
      <w:marTop w:val="0"/>
      <w:marBottom w:val="0"/>
      <w:divBdr>
        <w:top w:val="none" w:sz="0" w:space="0" w:color="auto"/>
        <w:left w:val="none" w:sz="0" w:space="0" w:color="auto"/>
        <w:bottom w:val="none" w:sz="0" w:space="0" w:color="auto"/>
        <w:right w:val="none" w:sz="0" w:space="0" w:color="auto"/>
      </w:divBdr>
    </w:div>
    <w:div w:id="203250549">
      <w:bodyDiv w:val="1"/>
      <w:marLeft w:val="0"/>
      <w:marRight w:val="0"/>
      <w:marTop w:val="0"/>
      <w:marBottom w:val="0"/>
      <w:divBdr>
        <w:top w:val="none" w:sz="0" w:space="0" w:color="auto"/>
        <w:left w:val="none" w:sz="0" w:space="0" w:color="auto"/>
        <w:bottom w:val="none" w:sz="0" w:space="0" w:color="auto"/>
        <w:right w:val="none" w:sz="0" w:space="0" w:color="auto"/>
      </w:divBdr>
    </w:div>
    <w:div w:id="216163794">
      <w:bodyDiv w:val="1"/>
      <w:marLeft w:val="0"/>
      <w:marRight w:val="0"/>
      <w:marTop w:val="0"/>
      <w:marBottom w:val="0"/>
      <w:divBdr>
        <w:top w:val="none" w:sz="0" w:space="0" w:color="auto"/>
        <w:left w:val="none" w:sz="0" w:space="0" w:color="auto"/>
        <w:bottom w:val="none" w:sz="0" w:space="0" w:color="auto"/>
        <w:right w:val="none" w:sz="0" w:space="0" w:color="auto"/>
      </w:divBdr>
    </w:div>
    <w:div w:id="234630602">
      <w:bodyDiv w:val="1"/>
      <w:marLeft w:val="0"/>
      <w:marRight w:val="0"/>
      <w:marTop w:val="0"/>
      <w:marBottom w:val="0"/>
      <w:divBdr>
        <w:top w:val="none" w:sz="0" w:space="0" w:color="auto"/>
        <w:left w:val="none" w:sz="0" w:space="0" w:color="auto"/>
        <w:bottom w:val="none" w:sz="0" w:space="0" w:color="auto"/>
        <w:right w:val="none" w:sz="0" w:space="0" w:color="auto"/>
      </w:divBdr>
    </w:div>
    <w:div w:id="237138458">
      <w:bodyDiv w:val="1"/>
      <w:marLeft w:val="0"/>
      <w:marRight w:val="0"/>
      <w:marTop w:val="0"/>
      <w:marBottom w:val="0"/>
      <w:divBdr>
        <w:top w:val="none" w:sz="0" w:space="0" w:color="auto"/>
        <w:left w:val="none" w:sz="0" w:space="0" w:color="auto"/>
        <w:bottom w:val="none" w:sz="0" w:space="0" w:color="auto"/>
        <w:right w:val="none" w:sz="0" w:space="0" w:color="auto"/>
      </w:divBdr>
    </w:div>
    <w:div w:id="301471656">
      <w:bodyDiv w:val="1"/>
      <w:marLeft w:val="0"/>
      <w:marRight w:val="0"/>
      <w:marTop w:val="0"/>
      <w:marBottom w:val="0"/>
      <w:divBdr>
        <w:top w:val="none" w:sz="0" w:space="0" w:color="auto"/>
        <w:left w:val="none" w:sz="0" w:space="0" w:color="auto"/>
        <w:bottom w:val="none" w:sz="0" w:space="0" w:color="auto"/>
        <w:right w:val="none" w:sz="0" w:space="0" w:color="auto"/>
      </w:divBdr>
    </w:div>
    <w:div w:id="383021294">
      <w:bodyDiv w:val="1"/>
      <w:marLeft w:val="0"/>
      <w:marRight w:val="0"/>
      <w:marTop w:val="0"/>
      <w:marBottom w:val="0"/>
      <w:divBdr>
        <w:top w:val="none" w:sz="0" w:space="0" w:color="auto"/>
        <w:left w:val="none" w:sz="0" w:space="0" w:color="auto"/>
        <w:bottom w:val="none" w:sz="0" w:space="0" w:color="auto"/>
        <w:right w:val="none" w:sz="0" w:space="0" w:color="auto"/>
      </w:divBdr>
    </w:div>
    <w:div w:id="434987564">
      <w:bodyDiv w:val="1"/>
      <w:marLeft w:val="0"/>
      <w:marRight w:val="0"/>
      <w:marTop w:val="0"/>
      <w:marBottom w:val="0"/>
      <w:divBdr>
        <w:top w:val="none" w:sz="0" w:space="0" w:color="auto"/>
        <w:left w:val="none" w:sz="0" w:space="0" w:color="auto"/>
        <w:bottom w:val="none" w:sz="0" w:space="0" w:color="auto"/>
        <w:right w:val="none" w:sz="0" w:space="0" w:color="auto"/>
      </w:divBdr>
    </w:div>
    <w:div w:id="453596770">
      <w:bodyDiv w:val="1"/>
      <w:marLeft w:val="0"/>
      <w:marRight w:val="0"/>
      <w:marTop w:val="0"/>
      <w:marBottom w:val="0"/>
      <w:divBdr>
        <w:top w:val="none" w:sz="0" w:space="0" w:color="auto"/>
        <w:left w:val="none" w:sz="0" w:space="0" w:color="auto"/>
        <w:bottom w:val="none" w:sz="0" w:space="0" w:color="auto"/>
        <w:right w:val="none" w:sz="0" w:space="0" w:color="auto"/>
      </w:divBdr>
    </w:div>
    <w:div w:id="513232025">
      <w:bodyDiv w:val="1"/>
      <w:marLeft w:val="0"/>
      <w:marRight w:val="0"/>
      <w:marTop w:val="0"/>
      <w:marBottom w:val="0"/>
      <w:divBdr>
        <w:top w:val="none" w:sz="0" w:space="0" w:color="auto"/>
        <w:left w:val="none" w:sz="0" w:space="0" w:color="auto"/>
        <w:bottom w:val="none" w:sz="0" w:space="0" w:color="auto"/>
        <w:right w:val="none" w:sz="0" w:space="0" w:color="auto"/>
      </w:divBdr>
    </w:div>
    <w:div w:id="519465288">
      <w:bodyDiv w:val="1"/>
      <w:marLeft w:val="0"/>
      <w:marRight w:val="0"/>
      <w:marTop w:val="0"/>
      <w:marBottom w:val="0"/>
      <w:divBdr>
        <w:top w:val="none" w:sz="0" w:space="0" w:color="auto"/>
        <w:left w:val="none" w:sz="0" w:space="0" w:color="auto"/>
        <w:bottom w:val="none" w:sz="0" w:space="0" w:color="auto"/>
        <w:right w:val="none" w:sz="0" w:space="0" w:color="auto"/>
      </w:divBdr>
    </w:div>
    <w:div w:id="685987658">
      <w:bodyDiv w:val="1"/>
      <w:marLeft w:val="0"/>
      <w:marRight w:val="0"/>
      <w:marTop w:val="0"/>
      <w:marBottom w:val="0"/>
      <w:divBdr>
        <w:top w:val="none" w:sz="0" w:space="0" w:color="auto"/>
        <w:left w:val="none" w:sz="0" w:space="0" w:color="auto"/>
        <w:bottom w:val="none" w:sz="0" w:space="0" w:color="auto"/>
        <w:right w:val="none" w:sz="0" w:space="0" w:color="auto"/>
      </w:divBdr>
    </w:div>
    <w:div w:id="704448812">
      <w:bodyDiv w:val="1"/>
      <w:marLeft w:val="0"/>
      <w:marRight w:val="0"/>
      <w:marTop w:val="0"/>
      <w:marBottom w:val="0"/>
      <w:divBdr>
        <w:top w:val="none" w:sz="0" w:space="0" w:color="auto"/>
        <w:left w:val="none" w:sz="0" w:space="0" w:color="auto"/>
        <w:bottom w:val="none" w:sz="0" w:space="0" w:color="auto"/>
        <w:right w:val="none" w:sz="0" w:space="0" w:color="auto"/>
      </w:divBdr>
    </w:div>
    <w:div w:id="713695426">
      <w:bodyDiv w:val="1"/>
      <w:marLeft w:val="0"/>
      <w:marRight w:val="0"/>
      <w:marTop w:val="0"/>
      <w:marBottom w:val="0"/>
      <w:divBdr>
        <w:top w:val="none" w:sz="0" w:space="0" w:color="auto"/>
        <w:left w:val="none" w:sz="0" w:space="0" w:color="auto"/>
        <w:bottom w:val="none" w:sz="0" w:space="0" w:color="auto"/>
        <w:right w:val="none" w:sz="0" w:space="0" w:color="auto"/>
      </w:divBdr>
    </w:div>
    <w:div w:id="725764394">
      <w:bodyDiv w:val="1"/>
      <w:marLeft w:val="0"/>
      <w:marRight w:val="0"/>
      <w:marTop w:val="0"/>
      <w:marBottom w:val="0"/>
      <w:divBdr>
        <w:top w:val="none" w:sz="0" w:space="0" w:color="auto"/>
        <w:left w:val="none" w:sz="0" w:space="0" w:color="auto"/>
        <w:bottom w:val="none" w:sz="0" w:space="0" w:color="auto"/>
        <w:right w:val="none" w:sz="0" w:space="0" w:color="auto"/>
      </w:divBdr>
    </w:div>
    <w:div w:id="748040345">
      <w:bodyDiv w:val="1"/>
      <w:marLeft w:val="0"/>
      <w:marRight w:val="0"/>
      <w:marTop w:val="0"/>
      <w:marBottom w:val="0"/>
      <w:divBdr>
        <w:top w:val="none" w:sz="0" w:space="0" w:color="auto"/>
        <w:left w:val="none" w:sz="0" w:space="0" w:color="auto"/>
        <w:bottom w:val="none" w:sz="0" w:space="0" w:color="auto"/>
        <w:right w:val="none" w:sz="0" w:space="0" w:color="auto"/>
      </w:divBdr>
    </w:div>
    <w:div w:id="758330900">
      <w:bodyDiv w:val="1"/>
      <w:marLeft w:val="0"/>
      <w:marRight w:val="0"/>
      <w:marTop w:val="0"/>
      <w:marBottom w:val="0"/>
      <w:divBdr>
        <w:top w:val="none" w:sz="0" w:space="0" w:color="auto"/>
        <w:left w:val="none" w:sz="0" w:space="0" w:color="auto"/>
        <w:bottom w:val="none" w:sz="0" w:space="0" w:color="auto"/>
        <w:right w:val="none" w:sz="0" w:space="0" w:color="auto"/>
      </w:divBdr>
    </w:div>
    <w:div w:id="897981743">
      <w:bodyDiv w:val="1"/>
      <w:marLeft w:val="0"/>
      <w:marRight w:val="0"/>
      <w:marTop w:val="0"/>
      <w:marBottom w:val="0"/>
      <w:divBdr>
        <w:top w:val="none" w:sz="0" w:space="0" w:color="auto"/>
        <w:left w:val="none" w:sz="0" w:space="0" w:color="auto"/>
        <w:bottom w:val="none" w:sz="0" w:space="0" w:color="auto"/>
        <w:right w:val="none" w:sz="0" w:space="0" w:color="auto"/>
      </w:divBdr>
    </w:div>
    <w:div w:id="920023199">
      <w:bodyDiv w:val="1"/>
      <w:marLeft w:val="0"/>
      <w:marRight w:val="0"/>
      <w:marTop w:val="0"/>
      <w:marBottom w:val="0"/>
      <w:divBdr>
        <w:top w:val="none" w:sz="0" w:space="0" w:color="auto"/>
        <w:left w:val="none" w:sz="0" w:space="0" w:color="auto"/>
        <w:bottom w:val="none" w:sz="0" w:space="0" w:color="auto"/>
        <w:right w:val="none" w:sz="0" w:space="0" w:color="auto"/>
      </w:divBdr>
    </w:div>
    <w:div w:id="950673586">
      <w:bodyDiv w:val="1"/>
      <w:marLeft w:val="0"/>
      <w:marRight w:val="0"/>
      <w:marTop w:val="0"/>
      <w:marBottom w:val="0"/>
      <w:divBdr>
        <w:top w:val="none" w:sz="0" w:space="0" w:color="auto"/>
        <w:left w:val="none" w:sz="0" w:space="0" w:color="auto"/>
        <w:bottom w:val="none" w:sz="0" w:space="0" w:color="auto"/>
        <w:right w:val="none" w:sz="0" w:space="0" w:color="auto"/>
      </w:divBdr>
    </w:div>
    <w:div w:id="976304677">
      <w:bodyDiv w:val="1"/>
      <w:marLeft w:val="0"/>
      <w:marRight w:val="0"/>
      <w:marTop w:val="0"/>
      <w:marBottom w:val="0"/>
      <w:divBdr>
        <w:top w:val="none" w:sz="0" w:space="0" w:color="auto"/>
        <w:left w:val="none" w:sz="0" w:space="0" w:color="auto"/>
        <w:bottom w:val="none" w:sz="0" w:space="0" w:color="auto"/>
        <w:right w:val="none" w:sz="0" w:space="0" w:color="auto"/>
      </w:divBdr>
    </w:div>
    <w:div w:id="1028217353">
      <w:bodyDiv w:val="1"/>
      <w:marLeft w:val="0"/>
      <w:marRight w:val="0"/>
      <w:marTop w:val="0"/>
      <w:marBottom w:val="0"/>
      <w:divBdr>
        <w:top w:val="none" w:sz="0" w:space="0" w:color="auto"/>
        <w:left w:val="none" w:sz="0" w:space="0" w:color="auto"/>
        <w:bottom w:val="none" w:sz="0" w:space="0" w:color="auto"/>
        <w:right w:val="none" w:sz="0" w:space="0" w:color="auto"/>
      </w:divBdr>
    </w:div>
    <w:div w:id="1037194775">
      <w:bodyDiv w:val="1"/>
      <w:marLeft w:val="0"/>
      <w:marRight w:val="0"/>
      <w:marTop w:val="0"/>
      <w:marBottom w:val="0"/>
      <w:divBdr>
        <w:top w:val="none" w:sz="0" w:space="0" w:color="auto"/>
        <w:left w:val="none" w:sz="0" w:space="0" w:color="auto"/>
        <w:bottom w:val="none" w:sz="0" w:space="0" w:color="auto"/>
        <w:right w:val="none" w:sz="0" w:space="0" w:color="auto"/>
      </w:divBdr>
    </w:div>
    <w:div w:id="1128746321">
      <w:bodyDiv w:val="1"/>
      <w:marLeft w:val="0"/>
      <w:marRight w:val="0"/>
      <w:marTop w:val="0"/>
      <w:marBottom w:val="0"/>
      <w:divBdr>
        <w:top w:val="none" w:sz="0" w:space="0" w:color="auto"/>
        <w:left w:val="none" w:sz="0" w:space="0" w:color="auto"/>
        <w:bottom w:val="none" w:sz="0" w:space="0" w:color="auto"/>
        <w:right w:val="none" w:sz="0" w:space="0" w:color="auto"/>
      </w:divBdr>
    </w:div>
    <w:div w:id="1190341149">
      <w:bodyDiv w:val="1"/>
      <w:marLeft w:val="0"/>
      <w:marRight w:val="0"/>
      <w:marTop w:val="0"/>
      <w:marBottom w:val="0"/>
      <w:divBdr>
        <w:top w:val="none" w:sz="0" w:space="0" w:color="auto"/>
        <w:left w:val="none" w:sz="0" w:space="0" w:color="auto"/>
        <w:bottom w:val="none" w:sz="0" w:space="0" w:color="auto"/>
        <w:right w:val="none" w:sz="0" w:space="0" w:color="auto"/>
      </w:divBdr>
    </w:div>
    <w:div w:id="1196768035">
      <w:bodyDiv w:val="1"/>
      <w:marLeft w:val="0"/>
      <w:marRight w:val="0"/>
      <w:marTop w:val="0"/>
      <w:marBottom w:val="0"/>
      <w:divBdr>
        <w:top w:val="none" w:sz="0" w:space="0" w:color="auto"/>
        <w:left w:val="none" w:sz="0" w:space="0" w:color="auto"/>
        <w:bottom w:val="none" w:sz="0" w:space="0" w:color="auto"/>
        <w:right w:val="none" w:sz="0" w:space="0" w:color="auto"/>
      </w:divBdr>
    </w:div>
    <w:div w:id="1216232266">
      <w:bodyDiv w:val="1"/>
      <w:marLeft w:val="0"/>
      <w:marRight w:val="0"/>
      <w:marTop w:val="0"/>
      <w:marBottom w:val="0"/>
      <w:divBdr>
        <w:top w:val="none" w:sz="0" w:space="0" w:color="auto"/>
        <w:left w:val="none" w:sz="0" w:space="0" w:color="auto"/>
        <w:bottom w:val="none" w:sz="0" w:space="0" w:color="auto"/>
        <w:right w:val="none" w:sz="0" w:space="0" w:color="auto"/>
      </w:divBdr>
    </w:div>
    <w:div w:id="1294867185">
      <w:bodyDiv w:val="1"/>
      <w:marLeft w:val="0"/>
      <w:marRight w:val="0"/>
      <w:marTop w:val="0"/>
      <w:marBottom w:val="0"/>
      <w:divBdr>
        <w:top w:val="none" w:sz="0" w:space="0" w:color="auto"/>
        <w:left w:val="none" w:sz="0" w:space="0" w:color="auto"/>
        <w:bottom w:val="none" w:sz="0" w:space="0" w:color="auto"/>
        <w:right w:val="none" w:sz="0" w:space="0" w:color="auto"/>
      </w:divBdr>
    </w:div>
    <w:div w:id="1342859324">
      <w:bodyDiv w:val="1"/>
      <w:marLeft w:val="0"/>
      <w:marRight w:val="0"/>
      <w:marTop w:val="0"/>
      <w:marBottom w:val="0"/>
      <w:divBdr>
        <w:top w:val="none" w:sz="0" w:space="0" w:color="auto"/>
        <w:left w:val="none" w:sz="0" w:space="0" w:color="auto"/>
        <w:bottom w:val="none" w:sz="0" w:space="0" w:color="auto"/>
        <w:right w:val="none" w:sz="0" w:space="0" w:color="auto"/>
      </w:divBdr>
    </w:div>
    <w:div w:id="1383865399">
      <w:bodyDiv w:val="1"/>
      <w:marLeft w:val="0"/>
      <w:marRight w:val="0"/>
      <w:marTop w:val="0"/>
      <w:marBottom w:val="0"/>
      <w:divBdr>
        <w:top w:val="none" w:sz="0" w:space="0" w:color="auto"/>
        <w:left w:val="none" w:sz="0" w:space="0" w:color="auto"/>
        <w:bottom w:val="none" w:sz="0" w:space="0" w:color="auto"/>
        <w:right w:val="none" w:sz="0" w:space="0" w:color="auto"/>
      </w:divBdr>
    </w:div>
    <w:div w:id="1490170903">
      <w:bodyDiv w:val="1"/>
      <w:marLeft w:val="0"/>
      <w:marRight w:val="0"/>
      <w:marTop w:val="0"/>
      <w:marBottom w:val="0"/>
      <w:divBdr>
        <w:top w:val="none" w:sz="0" w:space="0" w:color="auto"/>
        <w:left w:val="none" w:sz="0" w:space="0" w:color="auto"/>
        <w:bottom w:val="none" w:sz="0" w:space="0" w:color="auto"/>
        <w:right w:val="none" w:sz="0" w:space="0" w:color="auto"/>
      </w:divBdr>
    </w:div>
    <w:div w:id="1521813887">
      <w:bodyDiv w:val="1"/>
      <w:marLeft w:val="0"/>
      <w:marRight w:val="0"/>
      <w:marTop w:val="0"/>
      <w:marBottom w:val="0"/>
      <w:divBdr>
        <w:top w:val="none" w:sz="0" w:space="0" w:color="auto"/>
        <w:left w:val="none" w:sz="0" w:space="0" w:color="auto"/>
        <w:bottom w:val="none" w:sz="0" w:space="0" w:color="auto"/>
        <w:right w:val="none" w:sz="0" w:space="0" w:color="auto"/>
      </w:divBdr>
    </w:div>
    <w:div w:id="1530218597">
      <w:bodyDiv w:val="1"/>
      <w:marLeft w:val="0"/>
      <w:marRight w:val="0"/>
      <w:marTop w:val="0"/>
      <w:marBottom w:val="0"/>
      <w:divBdr>
        <w:top w:val="none" w:sz="0" w:space="0" w:color="auto"/>
        <w:left w:val="none" w:sz="0" w:space="0" w:color="auto"/>
        <w:bottom w:val="none" w:sz="0" w:space="0" w:color="auto"/>
        <w:right w:val="none" w:sz="0" w:space="0" w:color="auto"/>
      </w:divBdr>
    </w:div>
    <w:div w:id="1534656867">
      <w:bodyDiv w:val="1"/>
      <w:marLeft w:val="0"/>
      <w:marRight w:val="0"/>
      <w:marTop w:val="0"/>
      <w:marBottom w:val="0"/>
      <w:divBdr>
        <w:top w:val="none" w:sz="0" w:space="0" w:color="auto"/>
        <w:left w:val="none" w:sz="0" w:space="0" w:color="auto"/>
        <w:bottom w:val="none" w:sz="0" w:space="0" w:color="auto"/>
        <w:right w:val="none" w:sz="0" w:space="0" w:color="auto"/>
      </w:divBdr>
    </w:div>
    <w:div w:id="1557817357">
      <w:bodyDiv w:val="1"/>
      <w:marLeft w:val="0"/>
      <w:marRight w:val="0"/>
      <w:marTop w:val="0"/>
      <w:marBottom w:val="0"/>
      <w:divBdr>
        <w:top w:val="none" w:sz="0" w:space="0" w:color="auto"/>
        <w:left w:val="none" w:sz="0" w:space="0" w:color="auto"/>
        <w:bottom w:val="none" w:sz="0" w:space="0" w:color="auto"/>
        <w:right w:val="none" w:sz="0" w:space="0" w:color="auto"/>
      </w:divBdr>
    </w:div>
    <w:div w:id="1557888648">
      <w:bodyDiv w:val="1"/>
      <w:marLeft w:val="0"/>
      <w:marRight w:val="0"/>
      <w:marTop w:val="0"/>
      <w:marBottom w:val="0"/>
      <w:divBdr>
        <w:top w:val="none" w:sz="0" w:space="0" w:color="auto"/>
        <w:left w:val="none" w:sz="0" w:space="0" w:color="auto"/>
        <w:bottom w:val="none" w:sz="0" w:space="0" w:color="auto"/>
        <w:right w:val="none" w:sz="0" w:space="0" w:color="auto"/>
      </w:divBdr>
    </w:div>
    <w:div w:id="1589271529">
      <w:bodyDiv w:val="1"/>
      <w:marLeft w:val="0"/>
      <w:marRight w:val="0"/>
      <w:marTop w:val="0"/>
      <w:marBottom w:val="0"/>
      <w:divBdr>
        <w:top w:val="none" w:sz="0" w:space="0" w:color="auto"/>
        <w:left w:val="none" w:sz="0" w:space="0" w:color="auto"/>
        <w:bottom w:val="none" w:sz="0" w:space="0" w:color="auto"/>
        <w:right w:val="none" w:sz="0" w:space="0" w:color="auto"/>
      </w:divBdr>
    </w:div>
    <w:div w:id="1619682747">
      <w:bodyDiv w:val="1"/>
      <w:marLeft w:val="0"/>
      <w:marRight w:val="0"/>
      <w:marTop w:val="0"/>
      <w:marBottom w:val="0"/>
      <w:divBdr>
        <w:top w:val="none" w:sz="0" w:space="0" w:color="auto"/>
        <w:left w:val="none" w:sz="0" w:space="0" w:color="auto"/>
        <w:bottom w:val="none" w:sz="0" w:space="0" w:color="auto"/>
        <w:right w:val="none" w:sz="0" w:space="0" w:color="auto"/>
      </w:divBdr>
    </w:div>
    <w:div w:id="1641032868">
      <w:bodyDiv w:val="1"/>
      <w:marLeft w:val="0"/>
      <w:marRight w:val="0"/>
      <w:marTop w:val="0"/>
      <w:marBottom w:val="0"/>
      <w:divBdr>
        <w:top w:val="none" w:sz="0" w:space="0" w:color="auto"/>
        <w:left w:val="none" w:sz="0" w:space="0" w:color="auto"/>
        <w:bottom w:val="none" w:sz="0" w:space="0" w:color="auto"/>
        <w:right w:val="none" w:sz="0" w:space="0" w:color="auto"/>
      </w:divBdr>
    </w:div>
    <w:div w:id="1708217784">
      <w:bodyDiv w:val="1"/>
      <w:marLeft w:val="0"/>
      <w:marRight w:val="0"/>
      <w:marTop w:val="0"/>
      <w:marBottom w:val="0"/>
      <w:divBdr>
        <w:top w:val="none" w:sz="0" w:space="0" w:color="auto"/>
        <w:left w:val="none" w:sz="0" w:space="0" w:color="auto"/>
        <w:bottom w:val="none" w:sz="0" w:space="0" w:color="auto"/>
        <w:right w:val="none" w:sz="0" w:space="0" w:color="auto"/>
      </w:divBdr>
    </w:div>
    <w:div w:id="1720981475">
      <w:bodyDiv w:val="1"/>
      <w:marLeft w:val="0"/>
      <w:marRight w:val="0"/>
      <w:marTop w:val="0"/>
      <w:marBottom w:val="0"/>
      <w:divBdr>
        <w:top w:val="none" w:sz="0" w:space="0" w:color="auto"/>
        <w:left w:val="none" w:sz="0" w:space="0" w:color="auto"/>
        <w:bottom w:val="none" w:sz="0" w:space="0" w:color="auto"/>
        <w:right w:val="none" w:sz="0" w:space="0" w:color="auto"/>
      </w:divBdr>
    </w:div>
    <w:div w:id="1760252880">
      <w:bodyDiv w:val="1"/>
      <w:marLeft w:val="0"/>
      <w:marRight w:val="0"/>
      <w:marTop w:val="0"/>
      <w:marBottom w:val="0"/>
      <w:divBdr>
        <w:top w:val="none" w:sz="0" w:space="0" w:color="auto"/>
        <w:left w:val="none" w:sz="0" w:space="0" w:color="auto"/>
        <w:bottom w:val="none" w:sz="0" w:space="0" w:color="auto"/>
        <w:right w:val="none" w:sz="0" w:space="0" w:color="auto"/>
      </w:divBdr>
    </w:div>
    <w:div w:id="1826623485">
      <w:bodyDiv w:val="1"/>
      <w:marLeft w:val="0"/>
      <w:marRight w:val="0"/>
      <w:marTop w:val="0"/>
      <w:marBottom w:val="0"/>
      <w:divBdr>
        <w:top w:val="none" w:sz="0" w:space="0" w:color="auto"/>
        <w:left w:val="none" w:sz="0" w:space="0" w:color="auto"/>
        <w:bottom w:val="none" w:sz="0" w:space="0" w:color="auto"/>
        <w:right w:val="none" w:sz="0" w:space="0" w:color="auto"/>
      </w:divBdr>
    </w:div>
    <w:div w:id="2013991633">
      <w:bodyDiv w:val="1"/>
      <w:marLeft w:val="0"/>
      <w:marRight w:val="0"/>
      <w:marTop w:val="0"/>
      <w:marBottom w:val="0"/>
      <w:divBdr>
        <w:top w:val="none" w:sz="0" w:space="0" w:color="auto"/>
        <w:left w:val="none" w:sz="0" w:space="0" w:color="auto"/>
        <w:bottom w:val="none" w:sz="0" w:space="0" w:color="auto"/>
        <w:right w:val="none" w:sz="0" w:space="0" w:color="auto"/>
      </w:divBdr>
    </w:div>
    <w:div w:id="2076783408">
      <w:bodyDiv w:val="1"/>
      <w:marLeft w:val="0"/>
      <w:marRight w:val="0"/>
      <w:marTop w:val="0"/>
      <w:marBottom w:val="0"/>
      <w:divBdr>
        <w:top w:val="none" w:sz="0" w:space="0" w:color="auto"/>
        <w:left w:val="none" w:sz="0" w:space="0" w:color="auto"/>
        <w:bottom w:val="none" w:sz="0" w:space="0" w:color="auto"/>
        <w:right w:val="none" w:sz="0" w:space="0" w:color="auto"/>
      </w:divBdr>
    </w:div>
    <w:div w:id="2088573753">
      <w:bodyDiv w:val="1"/>
      <w:marLeft w:val="0"/>
      <w:marRight w:val="0"/>
      <w:marTop w:val="0"/>
      <w:marBottom w:val="0"/>
      <w:divBdr>
        <w:top w:val="none" w:sz="0" w:space="0" w:color="auto"/>
        <w:left w:val="none" w:sz="0" w:space="0" w:color="auto"/>
        <w:bottom w:val="none" w:sz="0" w:space="0" w:color="auto"/>
        <w:right w:val="none" w:sz="0" w:space="0" w:color="auto"/>
      </w:divBdr>
    </w:div>
    <w:div w:id="2123914059">
      <w:bodyDiv w:val="1"/>
      <w:marLeft w:val="0"/>
      <w:marRight w:val="0"/>
      <w:marTop w:val="0"/>
      <w:marBottom w:val="0"/>
      <w:divBdr>
        <w:top w:val="none" w:sz="0" w:space="0" w:color="auto"/>
        <w:left w:val="none" w:sz="0" w:space="0" w:color="auto"/>
        <w:bottom w:val="none" w:sz="0" w:space="0" w:color="auto"/>
        <w:right w:val="none" w:sz="0" w:space="0" w:color="auto"/>
      </w:divBdr>
    </w:div>
    <w:div w:id="213247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B06FC-ADF8-4770-B0EA-A2FB9EFA1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4317</Words>
  <Characters>27199</Characters>
  <Application>Microsoft Office Word</Application>
  <DocSecurity>0</DocSecurity>
  <Lines>226</Lines>
  <Paragraphs>62</Paragraphs>
  <ScaleCrop>false</ScaleCrop>
  <HeadingPairs>
    <vt:vector size="2" baseType="variant">
      <vt:variant>
        <vt:lpstr>Titel</vt:lpstr>
      </vt:variant>
      <vt:variant>
        <vt:i4>1</vt:i4>
      </vt:variant>
    </vt:vector>
  </HeadingPairs>
  <TitlesOfParts>
    <vt:vector size="1" baseType="lpstr">
      <vt:lpstr/>
    </vt:vector>
  </TitlesOfParts>
  <Company>Multiline Systemfenster GmbH &amp; Co KG</Company>
  <LinksUpToDate>false</LinksUpToDate>
  <CharactersWithSpaces>31454</CharactersWithSpaces>
  <SharedDoc>false</SharedDoc>
  <HLinks>
    <vt:vector size="6" baseType="variant">
      <vt:variant>
        <vt:i4>7536682</vt:i4>
      </vt:variant>
      <vt:variant>
        <vt:i4>10</vt:i4>
      </vt:variant>
      <vt:variant>
        <vt:i4>0</vt:i4>
      </vt:variant>
      <vt:variant>
        <vt:i4>5</vt:i4>
      </vt:variant>
      <vt:variant>
        <vt:lpwstr>http://www.schweizer-metallbau.ch/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Manuela Zito</cp:lastModifiedBy>
  <cp:revision>21</cp:revision>
  <cp:lastPrinted>2022-08-29T12:11:00Z</cp:lastPrinted>
  <dcterms:created xsi:type="dcterms:W3CDTF">2022-08-29T12:22:00Z</dcterms:created>
  <dcterms:modified xsi:type="dcterms:W3CDTF">2022-09-06T09:01:00Z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